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footer1.xml.rels" ContentType="application/vnd.openxmlformats-package.relationships+xml"/>
  <Override PartName="/word/_rels/foot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864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644"/>
      </w:tblGrid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LegacySanITCBoo" w:hAnsi="LegacySanITCBoo"/>
                <w:b/>
                <w:b/>
                <w:sz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FORMULARI DE SOL·LICITUD PER A RETIRADA DE O RECOL·LECCIÓ  D’ESPÈCIES PROTEGIDES (Posidonia oceanica)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Dades personals: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Nom complet: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 xml:space="preserve">DNI: </w:t>
              <w:tab/>
              <w:tab/>
              <w:tab/>
              <w:tab/>
              <w:tab/>
              <w:t>Adreça postal: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Telèfon:</w:t>
              <w:tab/>
              <w:tab/>
              <w:tab/>
              <w:tab/>
              <w:t>Correu electrònic: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 xml:space="preserve">Entitats/Institucions: 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Entitat del sol·licitant: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Persona/ institució avaladora: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Espècie/Actuació: retirada o recol·lecció  de  P. oceanica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Quantitat: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Actuació sol·licitada: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Retirada temporal</w:t>
              <w:tab/>
            </w:r>
          </w:p>
          <w:p>
            <w:pPr>
              <w:pStyle w:val="Normal"/>
              <w:numPr>
                <w:ilvl w:val="0"/>
                <w:numId w:val="1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Retirada definitiva</w:t>
            </w:r>
          </w:p>
          <w:p>
            <w:pPr>
              <w:pStyle w:val="Normal"/>
              <w:numPr>
                <w:ilvl w:val="0"/>
                <w:numId w:val="1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Recol·lecció per a usos tradicionals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720" w:hanging="0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>
          <w:trHeight w:val="87" w:hRule="atLeast"/>
        </w:trPr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720" w:hanging="0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 xml:space="preserve">Localització: </w:t>
            </w:r>
          </w:p>
          <w:p>
            <w:pPr>
              <w:pStyle w:val="Normal"/>
              <w:rPr>
                <w:rFonts w:ascii="Noto Sans" w:hAnsi="Noto Sans"/>
                <w:b/>
                <w:b/>
                <w:sz w:val="24"/>
                <w:szCs w:val="24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Illa/es i zona/platges on s’ha de desenvolupar la tasca:</w:t>
            </w:r>
          </w:p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Fora d’espai natural protegit</w:t>
              <w:tab/>
              <w:tab/>
              <w:tab/>
              <w:tab/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 xml:space="preserve">Dins espai natural protegit </w:t>
              <w:tab/>
              <w:tab/>
              <w:tab/>
              <w:t>Quin: ............................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Dins i fora d’espai natural protegit</w:t>
              <w:tab/>
              <w:tab/>
              <w:t>Quin: ............................</w:t>
            </w:r>
          </w:p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Tipus de platja*</w:t>
            </w:r>
          </w:p>
          <w:p>
            <w:pPr>
              <w:pStyle w:val="Normal"/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Natural amb serveis</w:t>
            </w:r>
          </w:p>
          <w:p>
            <w:pPr>
              <w:pStyle w:val="Normal"/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 xml:space="preserve">Urbana 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Mètode de Retirada: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Data d’inici autorització**:</w:t>
              <w:tab/>
              <w:tab/>
              <w:tab/>
              <w:t xml:space="preserve">Data caducitat autorització: </w:t>
            </w:r>
          </w:p>
          <w:p>
            <w:pPr>
              <w:pStyle w:val="Normal"/>
              <w:rPr>
                <w:rFonts w:ascii="Noto Sans" w:hAnsi="Noto Sans"/>
                <w:b/>
                <w:b/>
                <w:sz w:val="24"/>
                <w:szCs w:val="24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Altres informacions d’interès: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Relació de documentació tramesa: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-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-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-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</w:r>
          </w:p>
        </w:tc>
      </w:tr>
      <w:tr>
        <w:trPr>
          <w:trHeight w:val="87" w:hRule="atLeast"/>
        </w:trPr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Signatura i nom del sol·licitant:</w:t>
              <w:tab/>
              <w:tab/>
              <w:t>Signatura, nom i segell de l’avalista</w:t>
            </w:r>
          </w:p>
        </w:tc>
      </w:tr>
    </w:tbl>
    <w:p>
      <w:pPr>
        <w:pStyle w:val="Normal"/>
        <w:rPr>
          <w:rFonts w:ascii="Noto Sans" w:hAnsi="Noto Sans"/>
          <w:sz w:val="26"/>
          <w:szCs w:val="26"/>
        </w:rPr>
      </w:pPr>
      <w:r>
        <w:rPr>
          <w:rFonts w:ascii="Noto Sans" w:hAnsi="Noto Sans"/>
          <w:sz w:val="26"/>
          <w:szCs w:val="26"/>
        </w:rPr>
      </w:r>
    </w:p>
    <w:p>
      <w:pPr>
        <w:pStyle w:val="Normal"/>
        <w:rPr>
          <w:rFonts w:ascii="Noto Sans" w:hAnsi="Noto Sans"/>
          <w:sz w:val="26"/>
          <w:szCs w:val="26"/>
        </w:rPr>
      </w:pPr>
      <w:r>
        <w:rPr>
          <w:rFonts w:ascii="Noto Sans" w:hAnsi="Noto Sans"/>
          <w:sz w:val="26"/>
          <w:szCs w:val="26"/>
        </w:rPr>
      </w:r>
    </w:p>
    <w:p>
      <w:pPr>
        <w:pStyle w:val="Normal"/>
        <w:rPr>
          <w:rFonts w:ascii="LegacySanITCBoo" w:hAnsi="LegacySanITCBoo"/>
          <w:sz w:val="26"/>
          <w:szCs w:val="26"/>
        </w:rPr>
      </w:pPr>
      <w:r>
        <w:rPr>
          <w:rFonts w:ascii="Noto Sans" w:hAnsi="Noto Sans"/>
          <w:sz w:val="24"/>
          <w:szCs w:val="24"/>
        </w:rPr>
        <w:t>Data:</w:t>
      </w:r>
    </w:p>
    <w:p>
      <w:pPr>
        <w:pStyle w:val="Normal"/>
        <w:rPr>
          <w:rFonts w:ascii="Noto Sans" w:hAnsi="Noto Sans"/>
          <w:sz w:val="26"/>
          <w:szCs w:val="26"/>
        </w:rPr>
      </w:pPr>
      <w:r>
        <w:rPr>
          <w:rFonts w:ascii="Noto Sans" w:hAnsi="Noto Sans"/>
          <w:sz w:val="26"/>
          <w:szCs w:val="26"/>
        </w:rPr>
      </w:r>
    </w:p>
    <w:p>
      <w:pPr>
        <w:pStyle w:val="Normal"/>
        <w:rPr>
          <w:rFonts w:ascii="Noto Sans" w:hAnsi="Noto Sans"/>
          <w:b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rPr>
          <w:rFonts w:ascii="LegacySanITCBoo" w:hAnsi="LegacySanITCBoo"/>
          <w:b/>
          <w:b/>
          <w:sz w:val="26"/>
          <w:szCs w:val="26"/>
        </w:rPr>
      </w:pPr>
      <w:r>
        <w:rPr>
          <w:rFonts w:ascii="LegacySanITCBoo" w:hAnsi="LegacySanITCBoo"/>
          <w:b/>
          <w:sz w:val="26"/>
          <w:szCs w:val="26"/>
        </w:rPr>
      </w:r>
    </w:p>
    <w:p>
      <w:pPr>
        <w:pStyle w:val="Normal"/>
        <w:rPr>
          <w:rFonts w:ascii="LegacySanITCBoo" w:hAnsi="LegacySanITCBoo"/>
          <w:b/>
          <w:b/>
          <w:sz w:val="26"/>
          <w:szCs w:val="26"/>
        </w:rPr>
      </w:pPr>
      <w:r>
        <w:rPr>
          <w:rFonts w:ascii="Noto Sans" w:hAnsi="Noto Sans"/>
          <w:b/>
          <w:sz w:val="20"/>
          <w:szCs w:val="20"/>
        </w:rPr>
        <w:t>*</w:t>
      </w:r>
    </w:p>
    <w:p>
      <w:pPr>
        <w:pStyle w:val="LOnormal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b/>
          <w:sz w:val="20"/>
          <w:szCs w:val="20"/>
        </w:rPr>
        <w:t>Platja natural amb serveis</w:t>
      </w:r>
      <w:r>
        <w:rPr>
          <w:rFonts w:eastAsia="Noto Sans" w:cs="Noto Sans" w:ascii="Noto Sans" w:hAnsi="Noto Sans"/>
          <w:sz w:val="20"/>
          <w:szCs w:val="20"/>
        </w:rPr>
        <w:t>: aquell tram de platja que compta amb elements antròpics i artificials de baix impacte i serveis temporals, i que alhora compta amb unes condicions ecològiques i geomorfològiques ben conservades tant en l'àmbit marí com terrestre.</w:t>
      </w:r>
    </w:p>
    <w:p>
      <w:pPr>
        <w:pStyle w:val="LOnormal"/>
        <w:spacing w:lineRule="auto" w:line="240" w:before="0" w:after="0"/>
        <w:jc w:val="both"/>
        <w:rPr>
          <w:rFonts w:ascii="Noto Sans" w:hAnsi="Noto Sans" w:eastAsia="Noto Sans" w:cs="Noto Sans"/>
          <w:sz w:val="20"/>
          <w:szCs w:val="20"/>
        </w:rPr>
      </w:pPr>
      <w:r>
        <w:rPr>
          <w:rFonts w:eastAsia="Noto Sans" w:cs="Noto Sans" w:ascii="Noto Sans" w:hAnsi="Noto Sans"/>
          <w:sz w:val="20"/>
          <w:szCs w:val="20"/>
        </w:rPr>
      </w:r>
    </w:p>
    <w:p>
      <w:pPr>
        <w:pStyle w:val="Normal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b/>
          <w:sz w:val="20"/>
          <w:szCs w:val="20"/>
        </w:rPr>
        <w:t>Platja urbana</w:t>
      </w:r>
      <w:r>
        <w:rPr>
          <w:rFonts w:eastAsia="Noto Sans" w:cs="Noto Sans" w:ascii="Noto Sans" w:hAnsi="Noto Sans"/>
          <w:sz w:val="20"/>
          <w:szCs w:val="20"/>
        </w:rPr>
        <w:t>: aquell tram de platja que es vegi sotmès a una pressió urbanística i antròpica intensa que ha degradat total o parcialment les seves condicions naturals des del punt de vista ambiental i paisatgístic</w:t>
      </w:r>
    </w:p>
    <w:p>
      <w:pPr>
        <w:pStyle w:val="Normal"/>
        <w:rPr>
          <w:rFonts w:ascii="Noto Sans" w:hAnsi="Noto Sans" w:eastAsia="Noto Sans" w:cs="Noto Sans"/>
          <w:sz w:val="20"/>
          <w:szCs w:val="20"/>
        </w:rPr>
      </w:pPr>
      <w:r>
        <w:rPr>
          <w:rFonts w:eastAsia="Noto Sans" w:cs="Noto Sans" w:ascii="Noto Sans" w:hAnsi="Noto Sans"/>
          <w:sz w:val="20"/>
          <w:szCs w:val="20"/>
        </w:rPr>
      </w:r>
    </w:p>
    <w:p>
      <w:pPr>
        <w:pStyle w:val="Normal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sz w:val="20"/>
          <w:szCs w:val="20"/>
        </w:rPr>
        <w:t>**</w:t>
      </w:r>
    </w:p>
    <w:p>
      <w:pPr>
        <w:pStyle w:val="LOnormal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sz w:val="20"/>
          <w:szCs w:val="20"/>
        </w:rPr>
        <w:t>Època: les restes de posidònia no es poden retirar entre els dies 31 d'octubre i 15 de març a sectors de les platges urbanes, i entre els dies 30 de setembre i 1 de maig a platges naturals amb serveis.</w:t>
      </w:r>
    </w:p>
    <w:p>
      <w:pPr>
        <w:pStyle w:val="Normal"/>
        <w:rPr/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701" w:header="426" w:top="2530" w:footer="720" w:bottom="1418" w:gutter="0"/>
      <w:pgNumType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egacySanITCBoo">
    <w:charset w:val="00"/>
    <w:family w:val="roman"/>
    <w:pitch w:val="variable"/>
  </w:font>
  <w:font w:name="Tahoma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Calibri"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center"/>
      <w:rPr/>
    </w:pPr>
    <w:r>
      <w:rPr>
        <w:rFonts w:ascii="LegacySanITCBoo" w:hAnsi="LegacySanITCBoo"/>
        <w:sz w:val="16"/>
      </w:rPr>
      <w:t xml:space="preserve">C/Gremi Corredors, 10  1er pis Polígon Son Rossinyol 07009  Palma   Tel.: 971 17 65 86  Web: </w:t>
    </w:r>
    <w:hyperlink r:id="rId1">
      <w:r>
        <w:rPr>
          <w:rStyle w:val="EnlladInternet"/>
          <w:rFonts w:ascii="LegacySanITCBoo" w:hAnsi="LegacySanITCBoo"/>
          <w:sz w:val="16"/>
          <w:szCs w:val="16"/>
        </w:rPr>
        <w:t>http://especies.caib.es</w:t>
      </w:r>
    </w:hyperlink>
  </w:p>
  <w:p>
    <w:pPr>
      <w:pStyle w:val="Piedepgina"/>
      <w:jc w:val="center"/>
      <w:rPr/>
    </w:pPr>
    <w:r>
      <w:rPr>
        <w:rFonts w:ascii="LegacySanITCBoo" w:hAnsi="LegacySanITCBoo"/>
        <w:sz w:val="16"/>
      </w:rPr>
      <w:t xml:space="preserve">Fax  971 176678  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center"/>
      <w:rPr/>
    </w:pPr>
    <w:r>
      <w:rPr>
        <w:rFonts w:ascii="LegacySanITCBoo" w:hAnsi="LegacySanITCBoo"/>
        <w:sz w:val="16"/>
      </w:rPr>
      <w:t xml:space="preserve">C/Gremi Corredors, 10  1er pis Polígon Son Rossinyol 07009  Palma   Tel.: 971 17 65 86  Web: </w:t>
    </w:r>
    <w:hyperlink r:id="rId1">
      <w:r>
        <w:rPr>
          <w:rStyle w:val="EnlladInternet"/>
          <w:rFonts w:ascii="LegacySanITCBoo" w:hAnsi="LegacySanITCBoo"/>
          <w:sz w:val="16"/>
          <w:szCs w:val="16"/>
        </w:rPr>
        <w:t>http://especies.caib.es</w:t>
      </w:r>
    </w:hyperlink>
  </w:p>
  <w:p>
    <w:pPr>
      <w:pStyle w:val="Piedepgina"/>
      <w:jc w:val="center"/>
      <w:rPr/>
    </w:pPr>
    <w:r>
      <w:rPr>
        <w:rFonts w:ascii="LegacySanITCBoo" w:hAnsi="LegacySanITCBoo"/>
        <w:sz w:val="16"/>
      </w:rPr>
      <w:t xml:space="preserve">Fax  971 176678  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>
        <w:lang w:val="es-ES"/>
      </w:rPr>
    </w:pPr>
    <w:r>
      <w:rPr>
        <w:lang w:val="es-ES"/>
      </w:rPr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-817880</wp:posOffset>
          </wp:positionH>
          <wp:positionV relativeFrom="paragraph">
            <wp:posOffset>44450</wp:posOffset>
          </wp:positionV>
          <wp:extent cx="560705" cy="792480"/>
          <wp:effectExtent l="0" t="0" r="0" b="0"/>
          <wp:wrapNone/>
          <wp:docPr id="1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becer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>
        <w:lang w:val="es-ES"/>
      </w:rPr>
    </w:pPr>
    <w:r>
      <w:rPr>
        <w:lang w:val="es-ES"/>
      </w:rPr>
      <w:drawing>
        <wp:anchor behindDoc="0" distT="0" distB="0" distL="0" distR="0" simplePos="0" locked="0" layoutInCell="1" allowOverlap="1" relativeHeight="2">
          <wp:simplePos x="0" y="0"/>
          <wp:positionH relativeFrom="column">
            <wp:posOffset>-716280</wp:posOffset>
          </wp:positionH>
          <wp:positionV relativeFrom="paragraph">
            <wp:posOffset>135890</wp:posOffset>
          </wp:positionV>
          <wp:extent cx="1846580" cy="561340"/>
          <wp:effectExtent l="0" t="0" r="0" b="0"/>
          <wp:wrapSquare wrapText="largest"/>
          <wp:docPr id="2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46580" cy="5613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bec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6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6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90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Ttulo1">
    <w:name w:val="Heading 1"/>
    <w:basedOn w:val="Normal"/>
    <w:next w:val="Normal"/>
    <w:qFormat/>
    <w:pPr>
      <w:keepNext w:val="true"/>
      <w:jc w:val="both"/>
      <w:outlineLvl w:val="0"/>
    </w:pPr>
    <w:rPr>
      <w:rFonts w:ascii="LegacySanITCBoo" w:hAnsi="LegacySanITCBoo"/>
      <w:b/>
      <w:sz w:val="26"/>
    </w:rPr>
  </w:style>
  <w:style w:type="character" w:styleId="DefaultParagraphFont" w:default="1">
    <w:name w:val="Default Paragraph Font"/>
    <w:semiHidden/>
    <w:qFormat/>
    <w:rPr/>
  </w:style>
  <w:style w:type="character" w:styleId="EnlladInternet">
    <w:name w:val="Enllaç d'Internet"/>
    <w:basedOn w:val="DefaultParagraphFont"/>
    <w:semiHidden/>
    <w:qFormat/>
    <w:rPr>
      <w:color w:val="0000FF"/>
      <w:u w:val="single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f626dc"/>
    <w:rPr>
      <w:rFonts w:ascii="Tahoma" w:hAnsi="Tahoma" w:cs="Tahoma"/>
      <w:sz w:val="16"/>
      <w:szCs w:val="16"/>
      <w:lang w:val="ca-ES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u w:val="none"/>
    </w:rPr>
  </w:style>
  <w:style w:type="character" w:styleId="ListLabel11">
    <w:name w:val="ListLabel 11"/>
    <w:qFormat/>
    <w:rPr>
      <w:u w:val="none"/>
    </w:rPr>
  </w:style>
  <w:style w:type="character" w:styleId="ListLabel12">
    <w:name w:val="ListLabel 12"/>
    <w:qFormat/>
    <w:rPr>
      <w:u w:val="none"/>
    </w:rPr>
  </w:style>
  <w:style w:type="character" w:styleId="ListLabel13">
    <w:name w:val="ListLabel 13"/>
    <w:qFormat/>
    <w:rPr>
      <w:u w:val="none"/>
    </w:rPr>
  </w:style>
  <w:style w:type="character" w:styleId="ListLabel14">
    <w:name w:val="ListLabel 14"/>
    <w:qFormat/>
    <w:rPr>
      <w:u w:val="none"/>
    </w:rPr>
  </w:style>
  <w:style w:type="character" w:styleId="ListLabel15">
    <w:name w:val="ListLabel 15"/>
    <w:qFormat/>
    <w:rPr>
      <w:u w:val="none"/>
    </w:rPr>
  </w:style>
  <w:style w:type="character" w:styleId="ListLabel16">
    <w:name w:val="ListLabel 16"/>
    <w:qFormat/>
    <w:rPr>
      <w:u w:val="none"/>
    </w:rPr>
  </w:style>
  <w:style w:type="character" w:styleId="ListLabel17">
    <w:name w:val="ListLabel 17"/>
    <w:qFormat/>
    <w:rPr>
      <w:u w:val="none"/>
    </w:rPr>
  </w:style>
  <w:style w:type="character" w:styleId="ListLabel18">
    <w:name w:val="ListLabel 18"/>
    <w:qFormat/>
    <w:rPr>
      <w:u w:val="none"/>
    </w:rPr>
  </w:style>
  <w:style w:type="character" w:styleId="ListLabel19">
    <w:name w:val="ListLabel 19"/>
    <w:qFormat/>
    <w:rPr>
      <w:u w:val="none"/>
    </w:rPr>
  </w:style>
  <w:style w:type="character" w:styleId="ListLabel20">
    <w:name w:val="ListLabel 20"/>
    <w:qFormat/>
    <w:rPr>
      <w:u w:val="none"/>
    </w:rPr>
  </w:style>
  <w:style w:type="character" w:styleId="ListLabel21">
    <w:name w:val="ListLabel 21"/>
    <w:qFormat/>
    <w:rPr>
      <w:u w:val="none"/>
    </w:rPr>
  </w:style>
  <w:style w:type="character" w:styleId="ListLabel22">
    <w:name w:val="ListLabel 22"/>
    <w:qFormat/>
    <w:rPr>
      <w:u w:val="none"/>
    </w:rPr>
  </w:style>
  <w:style w:type="character" w:styleId="ListLabel23">
    <w:name w:val="ListLabel 23"/>
    <w:qFormat/>
    <w:rPr>
      <w:u w:val="none"/>
    </w:rPr>
  </w:style>
  <w:style w:type="character" w:styleId="ListLabel24">
    <w:name w:val="ListLabel 24"/>
    <w:qFormat/>
    <w:rPr>
      <w:u w:val="none"/>
    </w:rPr>
  </w:style>
  <w:style w:type="character" w:styleId="ListLabel25">
    <w:name w:val="ListLabel 25"/>
    <w:qFormat/>
    <w:rPr>
      <w:u w:val="none"/>
    </w:rPr>
  </w:style>
  <w:style w:type="character" w:styleId="ListLabel26">
    <w:name w:val="ListLabel 26"/>
    <w:qFormat/>
    <w:rPr>
      <w:u w:val="none"/>
    </w:rPr>
  </w:style>
  <w:style w:type="character" w:styleId="ListLabel27">
    <w:name w:val="ListLabel 27"/>
    <w:qFormat/>
    <w:rPr>
      <w:u w:val="none"/>
    </w:rPr>
  </w:style>
  <w:style w:type="character" w:styleId="ListLabel28">
    <w:name w:val="ListLabel 28"/>
    <w:qFormat/>
    <w:rPr>
      <w:rFonts w:ascii="LegacySanITCBoo" w:hAnsi="LegacySanITCBoo"/>
      <w:b/>
      <w:sz w:val="26"/>
      <w:szCs w:val="26"/>
    </w:rPr>
  </w:style>
  <w:style w:type="character" w:styleId="ListLabel29">
    <w:name w:val="ListLabel 29"/>
    <w:qFormat/>
    <w:rPr>
      <w:rFonts w:ascii="LegacySanITCBoo" w:hAnsi="LegacySanITCBoo"/>
      <w:sz w:val="16"/>
      <w:szCs w:val="16"/>
    </w:rPr>
  </w:style>
  <w:style w:type="character" w:styleId="ListLabel30">
    <w:name w:val="ListLabel 30"/>
    <w:qFormat/>
    <w:rPr>
      <w:rFonts w:ascii="LegacySanITCBoo" w:hAnsi="LegacySanITCBoo" w:cs="Symbol"/>
      <w:sz w:val="26"/>
    </w:rPr>
  </w:style>
  <w:style w:type="character" w:styleId="ListLabel31">
    <w:name w:val="ListLabel 31"/>
    <w:qFormat/>
    <w:rPr>
      <w:rFonts w:cs="Courier New"/>
    </w:rPr>
  </w:style>
  <w:style w:type="character" w:styleId="ListLabel32">
    <w:name w:val="ListLabel 32"/>
    <w:qFormat/>
    <w:rPr>
      <w:rFonts w:cs="Wingdings"/>
    </w:rPr>
  </w:style>
  <w:style w:type="character" w:styleId="ListLabel33">
    <w:name w:val="ListLabel 33"/>
    <w:qFormat/>
    <w:rPr>
      <w:rFonts w:cs="Symbol"/>
    </w:rPr>
  </w:style>
  <w:style w:type="character" w:styleId="ListLabel34">
    <w:name w:val="ListLabel 34"/>
    <w:qFormat/>
    <w:rPr>
      <w:rFonts w:cs="Courier New"/>
    </w:rPr>
  </w:style>
  <w:style w:type="character" w:styleId="ListLabel35">
    <w:name w:val="ListLabel 35"/>
    <w:qFormat/>
    <w:rPr>
      <w:rFonts w:cs="Wingdings"/>
    </w:rPr>
  </w:style>
  <w:style w:type="character" w:styleId="ListLabel36">
    <w:name w:val="ListLabel 36"/>
    <w:qFormat/>
    <w:rPr>
      <w:rFonts w:cs="Symbol"/>
    </w:rPr>
  </w:style>
  <w:style w:type="character" w:styleId="ListLabel37">
    <w:name w:val="ListLabel 37"/>
    <w:qFormat/>
    <w:rPr>
      <w:rFonts w:cs="Courier New"/>
    </w:rPr>
  </w:style>
  <w:style w:type="character" w:styleId="ListLabel38">
    <w:name w:val="ListLabel 38"/>
    <w:qFormat/>
    <w:rPr>
      <w:rFonts w:cs="Wingdings"/>
    </w:rPr>
  </w:style>
  <w:style w:type="character" w:styleId="ListLabel39">
    <w:name w:val="ListLabel 39"/>
    <w:qFormat/>
    <w:rPr>
      <w:rFonts w:ascii="LegacySanITCBoo" w:hAnsi="LegacySanITCBoo" w:cs="Symbol"/>
      <w:sz w:val="26"/>
    </w:rPr>
  </w:style>
  <w:style w:type="character" w:styleId="ListLabel40">
    <w:name w:val="ListLabel 40"/>
    <w:qFormat/>
    <w:rPr>
      <w:rFonts w:cs="Courier New"/>
    </w:rPr>
  </w:style>
  <w:style w:type="character" w:styleId="ListLabel41">
    <w:name w:val="ListLabel 41"/>
    <w:qFormat/>
    <w:rPr>
      <w:rFonts w:cs="Wingdings"/>
    </w:rPr>
  </w:style>
  <w:style w:type="character" w:styleId="ListLabel42">
    <w:name w:val="ListLabel 42"/>
    <w:qFormat/>
    <w:rPr>
      <w:rFonts w:cs="Symbol"/>
    </w:rPr>
  </w:style>
  <w:style w:type="character" w:styleId="ListLabel43">
    <w:name w:val="ListLabel 43"/>
    <w:qFormat/>
    <w:rPr>
      <w:rFonts w:cs="Courier New"/>
    </w:rPr>
  </w:style>
  <w:style w:type="character" w:styleId="ListLabel44">
    <w:name w:val="ListLabel 44"/>
    <w:qFormat/>
    <w:rPr>
      <w:rFonts w:cs="Wingdings"/>
    </w:rPr>
  </w:style>
  <w:style w:type="character" w:styleId="ListLabel45">
    <w:name w:val="ListLabel 45"/>
    <w:qFormat/>
    <w:rPr>
      <w:rFonts w:cs="Symbol"/>
    </w:rPr>
  </w:style>
  <w:style w:type="character" w:styleId="ListLabel46">
    <w:name w:val="ListLabel 46"/>
    <w:qFormat/>
    <w:rPr>
      <w:rFonts w:cs="Courier New"/>
    </w:rPr>
  </w:style>
  <w:style w:type="character" w:styleId="ListLabel47">
    <w:name w:val="ListLabel 47"/>
    <w:qFormat/>
    <w:rPr>
      <w:rFonts w:cs="Wingdings"/>
    </w:rPr>
  </w:style>
  <w:style w:type="character" w:styleId="ListLabel48">
    <w:name w:val="ListLabel 48"/>
    <w:qFormat/>
    <w:rPr>
      <w:rFonts w:ascii="Noto Sans" w:hAnsi="Noto Sans"/>
      <w:b/>
      <w:sz w:val="22"/>
      <w:szCs w:val="22"/>
    </w:rPr>
  </w:style>
  <w:style w:type="character" w:styleId="EnlacedeInternet">
    <w:name w:val="Enlace de Internet"/>
    <w:rPr>
      <w:color w:val="000080"/>
      <w:u w:val="single"/>
      <w:lang w:val="zxx" w:eastAsia="zxx" w:bidi="zxx"/>
    </w:rPr>
  </w:style>
  <w:style w:type="character" w:styleId="ListLabel49">
    <w:name w:val="ListLabel 49"/>
    <w:qFormat/>
    <w:rPr>
      <w:rFonts w:ascii="LegacySanITCBoo" w:hAnsi="LegacySanITCBoo"/>
      <w:sz w:val="16"/>
      <w:szCs w:val="16"/>
    </w:rPr>
  </w:style>
  <w:style w:type="character" w:styleId="ListLabel50">
    <w:name w:val="ListLabel 50"/>
    <w:qFormat/>
    <w:rPr>
      <w:rFonts w:ascii="LegacySanITCBoo" w:hAnsi="LegacySanITCBoo" w:cs="Symbol"/>
      <w:sz w:val="26"/>
    </w:rPr>
  </w:style>
  <w:style w:type="character" w:styleId="ListLabel51">
    <w:name w:val="ListLabel 51"/>
    <w:qFormat/>
    <w:rPr>
      <w:rFonts w:cs="Courier New"/>
    </w:rPr>
  </w:style>
  <w:style w:type="character" w:styleId="ListLabel52">
    <w:name w:val="ListLabel 52"/>
    <w:qFormat/>
    <w:rPr>
      <w:rFonts w:cs="Wingdings"/>
    </w:rPr>
  </w:style>
  <w:style w:type="character" w:styleId="ListLabel53">
    <w:name w:val="ListLabel 53"/>
    <w:qFormat/>
    <w:rPr>
      <w:rFonts w:cs="Symbol"/>
    </w:rPr>
  </w:style>
  <w:style w:type="character" w:styleId="ListLabel54">
    <w:name w:val="ListLabel 54"/>
    <w:qFormat/>
    <w:rPr>
      <w:rFonts w:cs="Courier New"/>
    </w:rPr>
  </w:style>
  <w:style w:type="character" w:styleId="ListLabel55">
    <w:name w:val="ListLabel 55"/>
    <w:qFormat/>
    <w:rPr>
      <w:rFonts w:cs="Wingdings"/>
    </w:rPr>
  </w:style>
  <w:style w:type="character" w:styleId="ListLabel56">
    <w:name w:val="ListLabel 56"/>
    <w:qFormat/>
    <w:rPr>
      <w:rFonts w:cs="Symbol"/>
    </w:rPr>
  </w:style>
  <w:style w:type="character" w:styleId="ListLabel57">
    <w:name w:val="ListLabel 57"/>
    <w:qFormat/>
    <w:rPr>
      <w:rFonts w:cs="Courier New"/>
    </w:rPr>
  </w:style>
  <w:style w:type="character" w:styleId="ListLabel58">
    <w:name w:val="ListLabel 58"/>
    <w:qFormat/>
    <w:rPr>
      <w:rFonts w:cs="Wingdings"/>
    </w:rPr>
  </w:style>
  <w:style w:type="character" w:styleId="ListLabel59">
    <w:name w:val="ListLabel 59"/>
    <w:qFormat/>
    <w:rPr>
      <w:rFonts w:ascii="LegacySanITCBoo" w:hAnsi="LegacySanITCBoo" w:cs="Symbol"/>
      <w:sz w:val="26"/>
    </w:rPr>
  </w:style>
  <w:style w:type="character" w:styleId="ListLabel60">
    <w:name w:val="ListLabel 60"/>
    <w:qFormat/>
    <w:rPr>
      <w:rFonts w:cs="Courier New"/>
    </w:rPr>
  </w:style>
  <w:style w:type="character" w:styleId="ListLabel61">
    <w:name w:val="ListLabel 61"/>
    <w:qFormat/>
    <w:rPr>
      <w:rFonts w:cs="Wingdings"/>
    </w:rPr>
  </w:style>
  <w:style w:type="character" w:styleId="ListLabel62">
    <w:name w:val="ListLabel 62"/>
    <w:qFormat/>
    <w:rPr>
      <w:rFonts w:cs="Symbol"/>
    </w:rPr>
  </w:style>
  <w:style w:type="character" w:styleId="ListLabel63">
    <w:name w:val="ListLabel 63"/>
    <w:qFormat/>
    <w:rPr>
      <w:rFonts w:cs="Courier New"/>
    </w:rPr>
  </w:style>
  <w:style w:type="character" w:styleId="ListLabel64">
    <w:name w:val="ListLabel 64"/>
    <w:qFormat/>
    <w:rPr>
      <w:rFonts w:cs="Wingdings"/>
    </w:rPr>
  </w:style>
  <w:style w:type="character" w:styleId="ListLabel65">
    <w:name w:val="ListLabel 65"/>
    <w:qFormat/>
    <w:rPr>
      <w:rFonts w:cs="Symbol"/>
    </w:rPr>
  </w:style>
  <w:style w:type="character" w:styleId="ListLabel66">
    <w:name w:val="ListLabel 66"/>
    <w:qFormat/>
    <w:rPr>
      <w:rFonts w:cs="Courier New"/>
    </w:rPr>
  </w:style>
  <w:style w:type="character" w:styleId="ListLabel67">
    <w:name w:val="ListLabel 67"/>
    <w:qFormat/>
    <w:rPr>
      <w:rFonts w:cs="Wingdings"/>
    </w:rPr>
  </w:style>
  <w:style w:type="character" w:styleId="ListLabel68">
    <w:name w:val="ListLabel 68"/>
    <w:qFormat/>
    <w:rPr>
      <w:rFonts w:ascii="LegacySanITCBoo" w:hAnsi="LegacySanITCBoo"/>
      <w:sz w:val="16"/>
      <w:szCs w:val="16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semiHidden/>
    <w:pPr>
      <w:ind w:right="-285" w:hanging="0"/>
    </w:pPr>
    <w:rPr>
      <w:rFonts w:ascii="Arial" w:hAnsi="Arial"/>
      <w:sz w:val="24"/>
    </w:rPr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ncapalament">
    <w:name w:val="Encapçalament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next w:val="Normal"/>
    <w:qFormat/>
    <w:pPr>
      <w:jc w:val="center"/>
    </w:pPr>
    <w:rPr>
      <w:b/>
    </w:rPr>
  </w:style>
  <w:style w:type="paragraph" w:styleId="Cabecera">
    <w:name w:val="Header"/>
    <w:basedOn w:val="Normal"/>
    <w:semiHidden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iedepgina">
    <w:name w:val="Footer"/>
    <w:basedOn w:val="Normal"/>
    <w:semiHidden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BodyText2">
    <w:name w:val="Body Text 2"/>
    <w:basedOn w:val="Normal"/>
    <w:semiHidden/>
    <w:qFormat/>
    <w:pPr>
      <w:jc w:val="both"/>
    </w:pPr>
    <w:rPr>
      <w:rFonts w:ascii="LegacySanITCBoo" w:hAnsi="LegacySanITCBoo"/>
      <w:sz w:val="26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f626dc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05020"/>
    <w:pPr>
      <w:spacing w:before="0" w:after="0"/>
      <w:ind w:left="720" w:hanging="0"/>
      <w:contextualSpacing/>
    </w:pPr>
    <w:rPr/>
  </w:style>
  <w:style w:type="paragraph" w:styleId="LOnormal" w:customStyle="1">
    <w:name w:val="LO-normal"/>
    <w:qFormat/>
    <w:rsid w:val="00705020"/>
    <w:pPr>
      <w:widowControl/>
      <w:bidi w:val="0"/>
      <w:spacing w:lineRule="auto" w:line="276" w:before="0" w:after="200"/>
      <w:jc w:val="left"/>
    </w:pPr>
    <w:rPr>
      <w:rFonts w:ascii="Calibri" w:hAnsi="Calibri" w:eastAsia="Calibri" w:cs="Calibri"/>
      <w:color w:val="000000"/>
      <w:kern w:val="0"/>
      <w:sz w:val="22"/>
      <w:szCs w:val="22"/>
      <w:lang w:val="ca-ES" w:eastAsia="es-E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5349a8"/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://especies.caib.es/" TargetMode="Externa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especies.caib.es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logo1</Template>
  <TotalTime>39</TotalTime>
  <Application>LibreOffice/6.1.5.2$Windows_x86 LibreOffice_project/90f8dcf33c87b3705e78202e3df5142b201bd805</Application>
  <Pages>2</Pages>
  <Words>282</Words>
  <Characters>1608</Characters>
  <CharactersWithSpaces>1882</CharactersWithSpaces>
  <Paragraphs>40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2018-04-03T08:27:00Z</dcterms:created>
  <dc:creator>Ivan Ramos Torrens</dc:creator>
  <dc:description/>
  <dc:language>ca-ES</dc:language>
  <cp:lastModifiedBy/>
  <cp:lastPrinted>2018-04-03T08:39:00Z</cp:lastPrinted>
  <dcterms:modified xsi:type="dcterms:W3CDTF">2024-03-27T13:20:55Z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