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42E252" w14:textId="77777777" w:rsidR="001B26B1" w:rsidRPr="00497556" w:rsidRDefault="00233E5E">
      <w:pPr>
        <w:suppressAutoHyphens w:val="0"/>
        <w:rPr>
          <w:rFonts w:ascii="Noto Sans" w:eastAsia="Times New Roman" w:hAnsi="Noto Sans" w:cs="Noto Sans"/>
          <w:b/>
          <w:bCs/>
          <w:lang w:val="ca-ES" w:eastAsia="ca-ES"/>
        </w:rPr>
      </w:pPr>
      <w:r w:rsidRPr="00497556">
        <w:rPr>
          <w:rFonts w:ascii="Noto Sans" w:eastAsia="Times New Roman" w:hAnsi="Noto Sans" w:cs="Noto Sans"/>
          <w:b/>
          <w:bCs/>
          <w:lang w:val="ca-ES" w:eastAsia="ca-ES"/>
        </w:rPr>
        <w:t>ANNEX 2</w:t>
      </w:r>
    </w:p>
    <w:p w14:paraId="70F10FEB" w14:textId="0D46895F" w:rsidR="001B26B1" w:rsidRPr="00497556" w:rsidRDefault="00233E5E">
      <w:pPr>
        <w:pStyle w:val="Standard"/>
        <w:rPr>
          <w:rFonts w:eastAsia="Times New Roman"/>
          <w:b/>
          <w:bCs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sz w:val="20"/>
          <w:szCs w:val="20"/>
          <w:lang w:eastAsia="ca-ES"/>
        </w:rPr>
        <w:t>Memòria justificativa de les despeses a càrrec del mòdul de sosteniment de la gratuïtat del servei d’escolarització bàsica del primer cicle d’educació infantil de</w:t>
      </w:r>
      <w:r w:rsidR="00613EA8" w:rsidRPr="00497556">
        <w:rPr>
          <w:rFonts w:eastAsia="Times New Roman"/>
          <w:b/>
          <w:bCs/>
          <w:sz w:val="20"/>
          <w:szCs w:val="20"/>
          <w:lang w:eastAsia="ca-ES"/>
        </w:rPr>
        <w:t xml:space="preserve"> </w:t>
      </w:r>
      <w:r w:rsidRPr="00497556">
        <w:rPr>
          <w:rFonts w:eastAsia="Times New Roman"/>
          <w:b/>
          <w:bCs/>
          <w:sz w:val="20"/>
          <w:szCs w:val="20"/>
          <w:lang w:eastAsia="ca-ES"/>
        </w:rPr>
        <w:t>l</w:t>
      </w:r>
      <w:r w:rsidR="00613EA8" w:rsidRPr="00497556">
        <w:rPr>
          <w:rFonts w:eastAsia="Times New Roman"/>
          <w:b/>
          <w:bCs/>
          <w:sz w:val="20"/>
          <w:szCs w:val="20"/>
          <w:lang w:eastAsia="ca-ES"/>
        </w:rPr>
        <w:t>e</w:t>
      </w:r>
      <w:r w:rsidRPr="00497556">
        <w:rPr>
          <w:rFonts w:eastAsia="Times New Roman"/>
          <w:b/>
          <w:bCs/>
          <w:sz w:val="20"/>
          <w:szCs w:val="20"/>
          <w:lang w:eastAsia="ca-ES"/>
        </w:rPr>
        <w:t xml:space="preserve">s </w:t>
      </w:r>
      <w:r w:rsidR="00613EA8" w:rsidRPr="00497556">
        <w:rPr>
          <w:rFonts w:eastAsia="Times New Roman"/>
          <w:b/>
          <w:bCs/>
          <w:sz w:val="20"/>
          <w:szCs w:val="20"/>
          <w:lang w:eastAsia="ca-ES"/>
        </w:rPr>
        <w:t>escoles infantils</w:t>
      </w:r>
      <w:r w:rsidRPr="00497556">
        <w:rPr>
          <w:rFonts w:eastAsia="Times New Roman"/>
          <w:b/>
          <w:bCs/>
          <w:sz w:val="20"/>
          <w:szCs w:val="20"/>
          <w:lang w:eastAsia="ca-ES"/>
        </w:rPr>
        <w:t xml:space="preserve"> de la xarxa pública</w:t>
      </w:r>
    </w:p>
    <w:p w14:paraId="6AFCAA0C" w14:textId="77777777" w:rsidR="001B26B1" w:rsidRPr="00497556" w:rsidRDefault="001B26B1">
      <w:pPr>
        <w:pStyle w:val="Standard"/>
        <w:rPr>
          <w:rFonts w:eastAsia="Times New Roman"/>
          <w:b/>
          <w:bCs/>
          <w:sz w:val="20"/>
          <w:szCs w:val="20"/>
          <w:lang w:eastAsia="ca-ES"/>
        </w:rPr>
      </w:pPr>
    </w:p>
    <w:p w14:paraId="7A147BFA" w14:textId="77777777" w:rsidR="001B26B1" w:rsidRPr="00497556" w:rsidRDefault="00233E5E">
      <w:pPr>
        <w:pStyle w:val="Standard"/>
        <w:rPr>
          <w:rFonts w:eastAsia="Times New Roman"/>
          <w:b/>
          <w:bCs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sz w:val="20"/>
          <w:szCs w:val="20"/>
          <w:lang w:eastAsia="ca-ES"/>
        </w:rPr>
        <w:t>Curs 20___ - 20___</w:t>
      </w:r>
    </w:p>
    <w:p w14:paraId="7EE51C21" w14:textId="77777777" w:rsidR="001B26B1" w:rsidRPr="00497556" w:rsidRDefault="001B26B1">
      <w:pPr>
        <w:pStyle w:val="Standard"/>
        <w:rPr>
          <w:rFonts w:eastAsia="Times New Roman"/>
          <w:b/>
          <w:bCs/>
          <w:sz w:val="20"/>
          <w:szCs w:val="20"/>
          <w:lang w:eastAsia="ca-ES"/>
        </w:rPr>
      </w:pP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0"/>
        <w:gridCol w:w="7015"/>
      </w:tblGrid>
      <w:tr w:rsidR="001B26B1" w:rsidRPr="00497556" w14:paraId="303D98B7" w14:textId="77777777">
        <w:trPr>
          <w:trHeight w:val="20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6751700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Destinació</w:t>
            </w:r>
          </w:p>
        </w:tc>
        <w:tc>
          <w:tcPr>
            <w:tcW w:w="701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01BF6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Institut per a l'Educació de la Primera Infància</w:t>
            </w:r>
          </w:p>
        </w:tc>
      </w:tr>
      <w:tr w:rsidR="001B26B1" w:rsidRPr="00497556" w14:paraId="208AA4B9" w14:textId="77777777">
        <w:trPr>
          <w:trHeight w:val="20"/>
        </w:trPr>
        <w:tc>
          <w:tcPr>
            <w:tcW w:w="14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61870FB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DIR3</w:t>
            </w:r>
          </w:p>
        </w:tc>
        <w:tc>
          <w:tcPr>
            <w:tcW w:w="701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3387B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A04026925</w:t>
            </w:r>
          </w:p>
        </w:tc>
      </w:tr>
    </w:tbl>
    <w:p w14:paraId="01DDFF1D" w14:textId="77777777" w:rsidR="001B26B1" w:rsidRPr="00497556" w:rsidRDefault="001B26B1">
      <w:pPr>
        <w:pStyle w:val="Standard"/>
        <w:rPr>
          <w:sz w:val="20"/>
          <w:szCs w:val="20"/>
          <w:lang w:eastAsia="es-ES"/>
        </w:rPr>
      </w:pPr>
    </w:p>
    <w:p w14:paraId="3C90ADF6" w14:textId="77777777" w:rsidR="001B26B1" w:rsidRPr="00497556" w:rsidRDefault="00233E5E">
      <w:pPr>
        <w:pStyle w:val="Standard"/>
        <w:rPr>
          <w:rFonts w:eastAsia="Times New Roman"/>
          <w:b/>
          <w:bCs/>
          <w:color w:val="CC142E"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>Titularitat del centre / dels centres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6"/>
        <w:gridCol w:w="6449"/>
      </w:tblGrid>
      <w:tr w:rsidR="001B26B1" w:rsidRPr="00497556" w14:paraId="467A141E" w14:textId="77777777">
        <w:trPr>
          <w:trHeight w:val="20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6E9994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Titular</w:t>
            </w:r>
          </w:p>
        </w:tc>
        <w:tc>
          <w:tcPr>
            <w:tcW w:w="64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679C3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2C7553A9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4629A6A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NIF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AB457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28D5C1E1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C173D02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Adreça postal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C3B90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21C3FB8F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B7BA1EA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Codi postal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F6B4B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642718FB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6965238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Localitat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D342A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1F1FC5F8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AF63A69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Municipi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BB731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06999F58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FA758A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Telèfon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7BFCAF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54C9D877" w14:textId="77777777">
        <w:trPr>
          <w:trHeight w:val="20"/>
        </w:trPr>
        <w:tc>
          <w:tcPr>
            <w:tcW w:w="2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E82974F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Adreça electrònica</w:t>
            </w:r>
          </w:p>
        </w:tc>
        <w:tc>
          <w:tcPr>
            <w:tcW w:w="64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38F37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</w:tbl>
    <w:p w14:paraId="5E8242DE" w14:textId="77777777" w:rsidR="001B26B1" w:rsidRPr="00497556" w:rsidRDefault="001B26B1">
      <w:pPr>
        <w:pStyle w:val="Standard"/>
        <w:rPr>
          <w:sz w:val="20"/>
          <w:szCs w:val="20"/>
          <w:lang w:eastAsia="es-ES"/>
        </w:rPr>
      </w:pPr>
    </w:p>
    <w:p w14:paraId="464C363C" w14:textId="77777777" w:rsidR="001B26B1" w:rsidRPr="00497556" w:rsidRDefault="00233E5E">
      <w:pPr>
        <w:pStyle w:val="Standard"/>
        <w:rPr>
          <w:rFonts w:eastAsia="Times New Roman"/>
          <w:b/>
          <w:bCs/>
          <w:color w:val="CC142E"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>Representant de la titularitat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6165"/>
      </w:tblGrid>
      <w:tr w:rsidR="001B26B1" w:rsidRPr="00497556" w14:paraId="512ABEB0" w14:textId="77777777">
        <w:trPr>
          <w:trHeight w:val="2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4C971BD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Nom i llinatges</w:t>
            </w:r>
          </w:p>
        </w:tc>
        <w:tc>
          <w:tcPr>
            <w:tcW w:w="61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D469C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06250439" w14:textId="77777777">
        <w:trPr>
          <w:trHeight w:val="20"/>
        </w:trPr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E2550E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DNI</w:t>
            </w:r>
          </w:p>
        </w:tc>
        <w:tc>
          <w:tcPr>
            <w:tcW w:w="61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5E23C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50F3FE12" w14:textId="77777777">
        <w:trPr>
          <w:trHeight w:val="20"/>
        </w:trPr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51FABD0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Data de nomenament</w:t>
            </w:r>
          </w:p>
        </w:tc>
        <w:tc>
          <w:tcPr>
            <w:tcW w:w="61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F31BD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</w:tbl>
    <w:p w14:paraId="3B66CD49" w14:textId="77777777" w:rsidR="001B26B1" w:rsidRPr="00497556" w:rsidRDefault="001B26B1">
      <w:pPr>
        <w:pStyle w:val="Standard"/>
        <w:rPr>
          <w:sz w:val="20"/>
          <w:szCs w:val="20"/>
          <w:lang w:eastAsia="es-ES"/>
        </w:rPr>
      </w:pPr>
    </w:p>
    <w:p w14:paraId="71DE2DB4" w14:textId="77777777" w:rsidR="001B26B1" w:rsidRPr="00497556" w:rsidRDefault="00233E5E">
      <w:pPr>
        <w:pStyle w:val="Standard"/>
        <w:rPr>
          <w:sz w:val="20"/>
          <w:szCs w:val="20"/>
        </w:rPr>
      </w:pPr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 xml:space="preserve">Entitat que en depèn </w:t>
      </w:r>
      <w:r w:rsidRPr="00497556">
        <w:rPr>
          <w:rFonts w:eastAsia="Times New Roman"/>
          <w:b/>
          <w:bCs/>
          <w:i/>
          <w:iCs/>
          <w:color w:val="AEAAAA"/>
          <w:sz w:val="20"/>
          <w:szCs w:val="20"/>
          <w:lang w:eastAsia="ca-ES"/>
        </w:rPr>
        <w:t>(només per als municipis de Calvià, Ciutadella, Palma i Sóller)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5178"/>
      </w:tblGrid>
      <w:tr w:rsidR="001B26B1" w:rsidRPr="00497556" w14:paraId="4FD4C1BE" w14:textId="77777777" w:rsidTr="00303B22">
        <w:trPr>
          <w:trHeight w:val="20"/>
        </w:trPr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38C3777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Nom de l'entitat</w:t>
            </w:r>
          </w:p>
        </w:tc>
        <w:tc>
          <w:tcPr>
            <w:tcW w:w="5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8D1C8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478E972A" w14:textId="77777777" w:rsidTr="00303B22">
        <w:trPr>
          <w:trHeight w:val="20"/>
        </w:trPr>
        <w:tc>
          <w:tcPr>
            <w:tcW w:w="3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01978EE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Nom del representant de l'entitat</w:t>
            </w:r>
          </w:p>
        </w:tc>
        <w:tc>
          <w:tcPr>
            <w:tcW w:w="51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1134F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709A7047" w14:textId="77777777" w:rsidTr="00303B22">
        <w:trPr>
          <w:trHeight w:val="20"/>
        </w:trPr>
        <w:tc>
          <w:tcPr>
            <w:tcW w:w="3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49FB74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DNI</w:t>
            </w:r>
          </w:p>
        </w:tc>
        <w:tc>
          <w:tcPr>
            <w:tcW w:w="51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058C5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4F2FF3C4" w14:textId="77777777" w:rsidTr="00303B22">
        <w:trPr>
          <w:trHeight w:val="20"/>
        </w:trPr>
        <w:tc>
          <w:tcPr>
            <w:tcW w:w="3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D25784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Telèfon</w:t>
            </w:r>
          </w:p>
        </w:tc>
        <w:tc>
          <w:tcPr>
            <w:tcW w:w="51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44961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78AFADA9" w14:textId="77777777" w:rsidTr="00303B22">
        <w:trPr>
          <w:trHeight w:val="20"/>
        </w:trPr>
        <w:tc>
          <w:tcPr>
            <w:tcW w:w="3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DA784D6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Adreça electrònica</w:t>
            </w:r>
          </w:p>
        </w:tc>
        <w:tc>
          <w:tcPr>
            <w:tcW w:w="51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FEF65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</w:tbl>
    <w:p w14:paraId="06A6208A" w14:textId="77777777" w:rsidR="001B26B1" w:rsidRPr="00497556" w:rsidRDefault="001B26B1">
      <w:pPr>
        <w:pStyle w:val="Standard"/>
        <w:rPr>
          <w:sz w:val="20"/>
          <w:szCs w:val="20"/>
          <w:lang w:eastAsia="es-ES"/>
        </w:rPr>
      </w:pPr>
    </w:p>
    <w:p w14:paraId="2E3AF03A" w14:textId="77777777" w:rsidR="001B26B1" w:rsidRPr="00497556" w:rsidRDefault="00233E5E">
      <w:pPr>
        <w:pStyle w:val="Standard"/>
        <w:rPr>
          <w:rFonts w:eastAsia="Times New Roman"/>
          <w:b/>
          <w:bCs/>
          <w:color w:val="CC142E"/>
          <w:sz w:val="20"/>
          <w:szCs w:val="20"/>
          <w:lang w:eastAsia="ca-ES"/>
        </w:rPr>
      </w:pPr>
      <w:proofErr w:type="spellStart"/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>Expòs</w:t>
      </w:r>
      <w:proofErr w:type="spellEnd"/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5"/>
      </w:tblGrid>
      <w:tr w:rsidR="001B26B1" w:rsidRPr="00497556" w14:paraId="01ED05BA" w14:textId="77777777">
        <w:trPr>
          <w:trHeight w:val="20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1EAD59" w14:textId="438C1CAD" w:rsidR="001B26B1" w:rsidRPr="00497556" w:rsidRDefault="00233E5E">
            <w:pPr>
              <w:spacing w:before="60" w:line="254" w:lineRule="auto"/>
              <w:ind w:right="197"/>
              <w:jc w:val="both"/>
              <w:rPr>
                <w:rFonts w:ascii="Noto Sans" w:hAnsi="Noto Sans"/>
                <w:lang w:val="ca-ES"/>
              </w:rPr>
            </w:pPr>
            <w:r w:rsidRPr="00497556">
              <w:rPr>
                <w:rFonts w:ascii="Noto Sans" w:hAnsi="Noto Sans" w:cs="Noto Sans"/>
                <w:lang w:val="ca-ES"/>
              </w:rPr>
              <w:t xml:space="preserve">D’acord amb l'article 69 de la Llei 39/2015, d'1 d'octubre, del Procediment Administratiu comú de les Administracions Públiques, </w:t>
            </w:r>
          </w:p>
        </w:tc>
      </w:tr>
    </w:tbl>
    <w:p w14:paraId="7D01749A" w14:textId="77777777" w:rsidR="001B26B1" w:rsidRPr="00497556" w:rsidRDefault="001B26B1">
      <w:pPr>
        <w:pStyle w:val="Standard"/>
        <w:rPr>
          <w:sz w:val="20"/>
          <w:szCs w:val="20"/>
          <w:lang w:eastAsia="es-ES"/>
        </w:rPr>
      </w:pPr>
    </w:p>
    <w:p w14:paraId="3BE33574" w14:textId="77777777" w:rsidR="001B26B1" w:rsidRPr="00497556" w:rsidRDefault="00233E5E">
      <w:pPr>
        <w:pStyle w:val="Standard"/>
        <w:rPr>
          <w:b/>
          <w:bCs/>
          <w:sz w:val="20"/>
          <w:szCs w:val="20"/>
          <w:lang w:eastAsia="es-ES"/>
        </w:rPr>
      </w:pPr>
      <w:r w:rsidRPr="00497556">
        <w:rPr>
          <w:b/>
          <w:bCs/>
          <w:sz w:val="20"/>
          <w:szCs w:val="20"/>
          <w:lang w:eastAsia="es-ES"/>
        </w:rPr>
        <w:t>NOTIFIC</w:t>
      </w:r>
    </w:p>
    <w:p w14:paraId="4E245720" w14:textId="77777777" w:rsidR="00497556" w:rsidRPr="00497556" w:rsidRDefault="00497556">
      <w:pPr>
        <w:pStyle w:val="Standard"/>
        <w:rPr>
          <w:b/>
          <w:bCs/>
          <w:sz w:val="20"/>
          <w:szCs w:val="20"/>
          <w:lang w:eastAsia="es-ES"/>
        </w:rPr>
      </w:pPr>
    </w:p>
    <w:p w14:paraId="16867723" w14:textId="77777777" w:rsidR="001B26B1" w:rsidRPr="00497556" w:rsidRDefault="00233E5E">
      <w:pPr>
        <w:pStyle w:val="Standard"/>
        <w:numPr>
          <w:ilvl w:val="0"/>
          <w:numId w:val="1"/>
        </w:numPr>
        <w:rPr>
          <w:rFonts w:eastAsia="Times New Roman"/>
          <w:b/>
          <w:bCs/>
          <w:color w:val="CC142E"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>La relació de centres finançats</w:t>
      </w:r>
    </w:p>
    <w:tbl>
      <w:tblPr>
        <w:tblW w:w="8155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7163"/>
      </w:tblGrid>
      <w:tr w:rsidR="001B26B1" w:rsidRPr="00497556" w14:paraId="1E1254B0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F9544F1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1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82B97A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1695A0B6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047B5D6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2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179AAD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190F1628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054332FF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3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E08220C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6000E028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72D1B04E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4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658DE1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609174C7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1CA43C45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5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A8DF75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1F218017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739D800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6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204C73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0DC80DA9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633BC18E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7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7D3E34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78EF9A93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EC0CBC9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8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56AB1F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52CDC873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1B0A0333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9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297080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750228E4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B8FB779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10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7E72AE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5F56D9C4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6EE7AF0F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EIEL 11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33B295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</w:tbl>
    <w:p w14:paraId="21ED13AA" w14:textId="77777777" w:rsidR="001B26B1" w:rsidRPr="00497556" w:rsidRDefault="001B26B1">
      <w:pPr>
        <w:pStyle w:val="Standard"/>
        <w:ind w:left="720"/>
        <w:rPr>
          <w:b/>
          <w:bCs/>
          <w:sz w:val="20"/>
          <w:szCs w:val="20"/>
          <w:lang w:eastAsia="es-ES"/>
        </w:rPr>
      </w:pPr>
    </w:p>
    <w:p w14:paraId="1F1823F9" w14:textId="77777777" w:rsidR="001B26B1" w:rsidRPr="00497556" w:rsidRDefault="00233E5E">
      <w:pPr>
        <w:pStyle w:val="Standard"/>
        <w:numPr>
          <w:ilvl w:val="0"/>
          <w:numId w:val="1"/>
        </w:numPr>
        <w:rPr>
          <w:rFonts w:eastAsia="Times New Roman"/>
          <w:b/>
          <w:bCs/>
          <w:color w:val="CC142E"/>
          <w:sz w:val="20"/>
          <w:szCs w:val="20"/>
          <w:lang w:eastAsia="ca-ES"/>
        </w:rPr>
      </w:pPr>
      <w:r w:rsidRPr="00497556">
        <w:rPr>
          <w:rFonts w:eastAsia="Times New Roman"/>
          <w:b/>
          <w:bCs/>
          <w:color w:val="CC142E"/>
          <w:sz w:val="20"/>
          <w:szCs w:val="20"/>
          <w:lang w:eastAsia="ca-ES"/>
        </w:rPr>
        <w:t>L’instrument regulador dels horaris i quotes dels serveis de l’escola/es infantils de la titularitat</w:t>
      </w:r>
    </w:p>
    <w:tbl>
      <w:tblPr>
        <w:tblW w:w="8154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3"/>
        <w:gridCol w:w="1418"/>
        <w:gridCol w:w="4753"/>
      </w:tblGrid>
      <w:tr w:rsidR="001B26B1" w:rsidRPr="00497556" w14:paraId="73824B6D" w14:textId="77777777">
        <w:trPr>
          <w:trHeight w:val="20"/>
        </w:trPr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28B84F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Títol</w:t>
            </w:r>
          </w:p>
        </w:tc>
        <w:tc>
          <w:tcPr>
            <w:tcW w:w="61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39906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1321727D" w14:textId="77777777">
        <w:trPr>
          <w:trHeight w:val="20"/>
        </w:trPr>
        <w:tc>
          <w:tcPr>
            <w:tcW w:w="19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894830A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Data d'aprovació</w:t>
            </w:r>
          </w:p>
        </w:tc>
        <w:tc>
          <w:tcPr>
            <w:tcW w:w="617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40CF2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031C00B5" w14:textId="77777777">
        <w:trPr>
          <w:trHeight w:val="20"/>
        </w:trPr>
        <w:tc>
          <w:tcPr>
            <w:tcW w:w="19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531DF55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Data de publicació</w:t>
            </w:r>
          </w:p>
        </w:tc>
        <w:tc>
          <w:tcPr>
            <w:tcW w:w="617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18303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1B26B1" w:rsidRPr="00497556" w14:paraId="276D041E" w14:textId="77777777">
        <w:trPr>
          <w:trHeight w:val="20"/>
        </w:trPr>
        <w:tc>
          <w:tcPr>
            <w:tcW w:w="34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453C178" w14:textId="77777777" w:rsidR="001B26B1" w:rsidRPr="00497556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  <w:r w:rsidRPr="00497556">
              <w:rPr>
                <w:rFonts w:ascii="Noto Sans" w:eastAsia="Times New Roman" w:hAnsi="Noto Sans" w:cs="Noto Sans"/>
                <w:color w:val="000000"/>
                <w:lang w:val="ca-ES" w:eastAsia="ca-ES"/>
              </w:rPr>
              <w:t>Lloc de publicació (BOIB o d’altre)</w:t>
            </w:r>
          </w:p>
        </w:tc>
        <w:tc>
          <w:tcPr>
            <w:tcW w:w="475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20EC1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</w:tbl>
    <w:p w14:paraId="1C43AC12" w14:textId="77777777" w:rsidR="001B26B1" w:rsidRPr="00497556" w:rsidRDefault="001B26B1">
      <w:pPr>
        <w:pStyle w:val="Standard"/>
        <w:rPr>
          <w:b/>
          <w:bCs/>
          <w:sz w:val="20"/>
          <w:szCs w:val="20"/>
          <w:lang w:eastAsia="es-ES"/>
        </w:rPr>
      </w:pPr>
    </w:p>
    <w:p w14:paraId="6B2CF8B7" w14:textId="7439EE5F" w:rsidR="001B26B1" w:rsidRPr="00497556" w:rsidRDefault="00233E5E">
      <w:pPr>
        <w:pStyle w:val="Standard"/>
        <w:rPr>
          <w:b/>
          <w:bCs/>
          <w:sz w:val="20"/>
          <w:szCs w:val="20"/>
          <w:lang w:eastAsia="es-ES"/>
        </w:rPr>
      </w:pPr>
      <w:r w:rsidRPr="00497556">
        <w:rPr>
          <w:b/>
          <w:bCs/>
          <w:sz w:val="20"/>
          <w:szCs w:val="20"/>
          <w:lang w:eastAsia="es-ES"/>
        </w:rPr>
        <w:t xml:space="preserve">DECLAR </w:t>
      </w:r>
      <w:r w:rsidR="005948F2" w:rsidRPr="00497556">
        <w:rPr>
          <w:b/>
          <w:bCs/>
          <w:sz w:val="20"/>
          <w:szCs w:val="20"/>
          <w:lang w:eastAsia="es-ES"/>
        </w:rPr>
        <w:t>responsablement</w:t>
      </w:r>
    </w:p>
    <w:p w14:paraId="2191637B" w14:textId="77777777" w:rsidR="00497556" w:rsidRPr="00497556" w:rsidRDefault="00497556">
      <w:pPr>
        <w:pStyle w:val="Standard"/>
        <w:rPr>
          <w:sz w:val="20"/>
          <w:szCs w:val="20"/>
        </w:rPr>
      </w:pPr>
    </w:p>
    <w:tbl>
      <w:tblPr>
        <w:tblW w:w="8154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54"/>
      </w:tblGrid>
      <w:tr w:rsidR="001B26B1" w:rsidRPr="00497556" w14:paraId="5F4292FC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E7DF1" w14:textId="1F7DD614" w:rsidR="001B26B1" w:rsidRPr="00497556" w:rsidRDefault="00BE065E">
            <w:pPr>
              <w:spacing w:before="60" w:line="254" w:lineRule="auto"/>
              <w:ind w:right="197"/>
              <w:jc w:val="both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21091445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Que, d’acord amb l’apartat b) del punt 1 de l’article 2 del Decret llei 5/2023, de mesures urgents en l’àmbit educatiu i en l’àmbit sanitari (BOIB núm. 120 de 29 d’agost de 2023),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 xml:space="preserve">ES COMPLEIX QUE </w:t>
            </w:r>
            <w:r w:rsidR="00233E5E" w:rsidRPr="00497556">
              <w:rPr>
                <w:rFonts w:ascii="Noto Sans" w:hAnsi="Noto Sans" w:cs="Noto Sans"/>
                <w:lang w:val="ca-ES"/>
              </w:rPr>
              <w:t>el servei d’escolarització bàsica de les escoles d’infantil és d’un mínim de 4 hores, sense incloure les menjades i és gratuït i que a totes les comunicacions a les famílies així es fa constar.</w:t>
            </w:r>
          </w:p>
          <w:p w14:paraId="59424AF6" w14:textId="77777777" w:rsidR="001B26B1" w:rsidRPr="00497556" w:rsidRDefault="001B26B1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</w:p>
        </w:tc>
      </w:tr>
      <w:tr w:rsidR="001B26B1" w:rsidRPr="00497556" w14:paraId="6B1CA0CE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DC2AA" w14:textId="5B01D745" w:rsidR="001B26B1" w:rsidRPr="00497556" w:rsidRDefault="00BE065E">
            <w:pPr>
              <w:spacing w:before="60" w:line="254" w:lineRule="auto"/>
              <w:ind w:right="197"/>
              <w:jc w:val="both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36148308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C01063" w:rsidRPr="00497556">
              <w:rPr>
                <w:rFonts w:ascii="Noto Sans" w:eastAsia="MS Gothic" w:hAnsi="Noto Sans" w:cs="Noto Sans"/>
                <w:lang w:val="ca-ES"/>
              </w:rPr>
              <w:t xml:space="preserve"> 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Que, d’acord amb l’apartat c) del punt 1 de l’article 2 del Decret Llei 5/2023, de mesures urgents en l’àmbit educatiu i en l’àmbit sanitari (BOIB núm. 120 de 29 d’agost de 2023) i amb la clàusula segona del conveni de gratuïtat,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 xml:space="preserve">ES COMPLEIX QUE 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les quotes que han de pagar les famílies per trams horaris estan desglossades, de manera que s’explicita la gratuïtat del tram d’escolarització finançat, estan exposades públicament i introduïdes al programari </w:t>
            </w:r>
            <w:proofErr w:type="spellStart"/>
            <w:r w:rsidR="00233E5E" w:rsidRPr="00497556">
              <w:rPr>
                <w:rFonts w:ascii="Noto Sans" w:hAnsi="Noto Sans" w:cs="Noto Sans"/>
                <w:lang w:val="ca-ES"/>
              </w:rPr>
              <w:t>GestIB</w:t>
            </w:r>
            <w:proofErr w:type="spellEnd"/>
            <w:r w:rsidR="00233E5E" w:rsidRPr="00497556">
              <w:rPr>
                <w:rFonts w:ascii="Noto Sans" w:hAnsi="Noto Sans" w:cs="Noto Sans"/>
                <w:lang w:val="ca-ES"/>
              </w:rPr>
              <w:t xml:space="preserve"> (per a cada un dels centres).</w:t>
            </w:r>
          </w:p>
          <w:p w14:paraId="62F1A38F" w14:textId="77777777" w:rsidR="001B26B1" w:rsidRPr="00497556" w:rsidRDefault="001B26B1">
            <w:pPr>
              <w:spacing w:before="60" w:line="254" w:lineRule="auto"/>
              <w:ind w:right="197"/>
              <w:jc w:val="both"/>
              <w:rPr>
                <w:rFonts w:ascii="Noto Sans" w:hAnsi="Noto Sans" w:cs="Noto Sans"/>
                <w:lang w:val="ca-ES"/>
              </w:rPr>
            </w:pPr>
          </w:p>
        </w:tc>
      </w:tr>
      <w:tr w:rsidR="001B26B1" w:rsidRPr="00497556" w14:paraId="029DC19B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1E257" w14:textId="0AFDC27E" w:rsidR="001B26B1" w:rsidRPr="00497556" w:rsidRDefault="00BE065E">
            <w:pPr>
              <w:suppressAutoHyphens w:val="0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90658158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Que, d’acord amb l’apartat e) del punt 1 de l’article 2 del Decret Llei 5/2023, de mesures urgents en l’àmbit educatiu i en l’àmbit sanitari (BOIB núm. 120 de 29 d’agost de 2023),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>ES COMPLEIX QUE,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 per a les aules que han obert més de cinc mesos, la quantia del mòdul rebut és proporcional al temps d’obertura.</w:t>
            </w:r>
          </w:p>
          <w:p w14:paraId="146505D7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665E672C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90922" w14:textId="7F8AF344" w:rsidR="001B26B1" w:rsidRPr="00497556" w:rsidRDefault="00BE065E">
            <w:pPr>
              <w:suppressAutoHyphens w:val="0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192869485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Que, d’acord amb el punt 2 de l’article 4 del Decret 43/2024, de 27 de setembre, pel qual s’estableix el règim d’admissió d’alumnes als centres educatius sostinguts total o parcialment amb fons públics de la CAIB,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>ES COMPLEIX QUE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 no s’han rebut aportacions de les famílies en concepte de matrícula o per reserva de plaça escolar (o qualsevol altre concepte amb aquesta finalitat) i tampoc en concepte de gestions </w:t>
            </w:r>
            <w:r w:rsidR="00233E5E" w:rsidRPr="00497556">
              <w:rPr>
                <w:rFonts w:ascii="Noto Sans" w:hAnsi="Noto Sans" w:cs="Noto Sans"/>
                <w:lang w:val="ca-ES"/>
              </w:rPr>
              <w:lastRenderedPageBreak/>
              <w:t>administratives pel tram gratuït del servei d’escolarització bàsica.</w:t>
            </w:r>
          </w:p>
          <w:p w14:paraId="5080558A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7A1B4B98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8ED3B" w14:textId="377140CA" w:rsidR="001B26B1" w:rsidRPr="00497556" w:rsidRDefault="00BE065E">
            <w:pPr>
              <w:suppressAutoHyphens w:val="0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-12654408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Que, </w:t>
            </w:r>
            <w:r w:rsidR="00FB797E" w:rsidRPr="00497556">
              <w:rPr>
                <w:rFonts w:ascii="Noto Sans" w:hAnsi="Noto Sans" w:cs="Noto Sans"/>
                <w:lang w:val="ca-ES"/>
              </w:rPr>
              <w:t>e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l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>romanent del fons públics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 percebut en concepte de gratuïtat, </w:t>
            </w:r>
            <w:r w:rsidR="00FB797E" w:rsidRPr="00497556">
              <w:rPr>
                <w:rFonts w:ascii="Noto Sans" w:hAnsi="Noto Sans" w:cs="Noto Sans"/>
                <w:lang w:val="ca-ES"/>
              </w:rPr>
              <w:t>en cas d’haver-n</w:t>
            </w:r>
            <w:r w:rsidR="005948F2" w:rsidRPr="00497556">
              <w:rPr>
                <w:rFonts w:ascii="Noto Sans" w:hAnsi="Noto Sans" w:cs="Noto Sans"/>
                <w:lang w:val="ca-ES"/>
              </w:rPr>
              <w:t>’hi</w:t>
            </w:r>
            <w:r w:rsidR="00FB797E" w:rsidRPr="00497556">
              <w:rPr>
                <w:rFonts w:ascii="Noto Sans" w:hAnsi="Noto Sans" w:cs="Noto Sans"/>
                <w:lang w:val="ca-ES"/>
              </w:rPr>
              <w:t>,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 serà aplicat al pressupost de despeses de l’exercici següent. Aquest romanent es pot destinar al conceptes que, com a millora educativa, preveu l’annex </w:t>
            </w:r>
            <w:r w:rsidR="00C01063" w:rsidRPr="00497556">
              <w:rPr>
                <w:rFonts w:ascii="Noto Sans" w:hAnsi="Noto Sans" w:cs="Noto Sans"/>
                <w:lang w:val="ca-ES"/>
              </w:rPr>
              <w:t>6</w:t>
            </w:r>
            <w:r w:rsidR="00FB797E" w:rsidRPr="00497556">
              <w:rPr>
                <w:rFonts w:ascii="Noto Sans" w:hAnsi="Noto Sans" w:cs="Noto Sans"/>
                <w:lang w:val="ca-ES"/>
              </w:rPr>
              <w:t>.</w:t>
            </w:r>
          </w:p>
          <w:p w14:paraId="41A1E001" w14:textId="77777777" w:rsidR="001B26B1" w:rsidRPr="00497556" w:rsidRDefault="001B26B1">
            <w:pPr>
              <w:suppressAutoHyphens w:val="0"/>
              <w:rPr>
                <w:rFonts w:ascii="Noto Sans" w:hAnsi="Noto Sans" w:cs="Noto Sans"/>
                <w:lang w:val="ca-ES"/>
              </w:rPr>
            </w:pPr>
          </w:p>
        </w:tc>
      </w:tr>
      <w:tr w:rsidR="001B26B1" w:rsidRPr="00497556" w14:paraId="4BC374BA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00022" w14:textId="42988D10" w:rsidR="001B26B1" w:rsidRPr="00497556" w:rsidRDefault="00BE065E">
            <w:pPr>
              <w:suppressAutoHyphens w:val="0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-150597461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 </w:t>
            </w:r>
            <w:r w:rsidR="00233E5E" w:rsidRPr="00497556">
              <w:rPr>
                <w:rFonts w:ascii="Noto Sans" w:hAnsi="Noto Sans" w:cs="Noto Sans"/>
                <w:b/>
                <w:bCs/>
                <w:lang w:val="ca-ES"/>
              </w:rPr>
              <w:t>es disposa de la documentació acreditativa</w:t>
            </w:r>
            <w:r w:rsidR="00233E5E" w:rsidRPr="00497556">
              <w:rPr>
                <w:rFonts w:ascii="Noto Sans" w:hAnsi="Noto Sans" w:cs="Noto Sans"/>
                <w:lang w:val="ca-ES"/>
              </w:rPr>
              <w:t xml:space="preserve"> corresponent, i es compromet a conservar-la i a posar-la a disposició de l’administració quan sigui requerida.</w:t>
            </w:r>
          </w:p>
          <w:p w14:paraId="4081B9D8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  <w:tr w:rsidR="001B26B1" w:rsidRPr="00497556" w14:paraId="11041A38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1D492" w14:textId="059907FF" w:rsidR="001B26B1" w:rsidRPr="00497556" w:rsidRDefault="00BE065E">
            <w:pPr>
              <w:suppressAutoHyphens w:val="0"/>
              <w:rPr>
                <w:rFonts w:ascii="Noto Sans" w:hAnsi="Noto Sans"/>
                <w:lang w:val="ca-ES"/>
              </w:rPr>
            </w:pPr>
            <w:sdt>
              <w:sdtPr>
                <w:rPr>
                  <w:rFonts w:ascii="Noto Sans" w:hAnsi="Noto Sans" w:cs="Segoe UI Symbol"/>
                  <w:lang w:val="ca-ES"/>
                </w:rPr>
                <w:id w:val="-205523042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97556" w:rsidRPr="00497556">
                  <w:rPr>
                    <w:rFonts w:ascii="Segoe UI Symbol" w:eastAsia="MS Gothic" w:hAnsi="Segoe UI Symbol" w:cs="Segoe UI Symbol"/>
                    <w:lang w:val="ca-ES"/>
                  </w:rPr>
                  <w:t>☐</w:t>
                </w:r>
              </w:sdtContent>
            </w:sdt>
            <w:r w:rsidR="00233E5E" w:rsidRPr="00497556">
              <w:rPr>
                <w:rFonts w:ascii="Noto Sans" w:hAnsi="Noto Sans" w:cs="Noto Sans"/>
                <w:lang w:val="ca-ES"/>
              </w:rPr>
              <w:t xml:space="preserve"> Que s’autoritza a la Conselleria d’Educació i Universitats a comprovar electrònicament o per altres mitjans la veracitat d’aquesta declaració.</w:t>
            </w:r>
          </w:p>
          <w:p w14:paraId="5824A613" w14:textId="77777777" w:rsidR="001B26B1" w:rsidRPr="00497556" w:rsidRDefault="001B26B1">
            <w:pPr>
              <w:suppressAutoHyphens w:val="0"/>
              <w:rPr>
                <w:rFonts w:ascii="Noto Sans" w:eastAsia="Times New Roman" w:hAnsi="Noto Sans" w:cs="Noto Sans"/>
                <w:lang w:val="ca-ES" w:eastAsia="ca-ES"/>
              </w:rPr>
            </w:pPr>
          </w:p>
        </w:tc>
      </w:tr>
    </w:tbl>
    <w:p w14:paraId="656E9EB9" w14:textId="77777777" w:rsidR="001B26B1" w:rsidRPr="00497556" w:rsidRDefault="001B26B1">
      <w:pPr>
        <w:pStyle w:val="Standard"/>
        <w:rPr>
          <w:sz w:val="20"/>
          <w:szCs w:val="20"/>
        </w:rPr>
      </w:pPr>
    </w:p>
    <w:p w14:paraId="208E7A4E" w14:textId="77777777" w:rsidR="00DF1BC7" w:rsidRPr="00497556" w:rsidRDefault="00DF1BC7" w:rsidP="00DF1BC7">
      <w:pPr>
        <w:rPr>
          <w:rFonts w:ascii="Noto Sans" w:hAnsi="Noto Sans"/>
        </w:rPr>
      </w:pPr>
      <w:r w:rsidRPr="00497556">
        <w:rPr>
          <w:rFonts w:ascii="Noto Sans" w:hAnsi="Noto Sans"/>
        </w:rPr>
        <w:t>(</w:t>
      </w:r>
      <w:proofErr w:type="spellStart"/>
      <w:r w:rsidRPr="00497556">
        <w:rPr>
          <w:rFonts w:ascii="Noto Sans" w:hAnsi="Noto Sans"/>
        </w:rPr>
        <w:t>Localitat</w:t>
      </w:r>
      <w:proofErr w:type="spellEnd"/>
      <w:r w:rsidRPr="00497556">
        <w:rPr>
          <w:rFonts w:ascii="Noto Sans" w:hAnsi="Noto Sans"/>
        </w:rPr>
        <w:t xml:space="preserve">), en la data de la signatura </w:t>
      </w:r>
      <w:proofErr w:type="spellStart"/>
      <w:r w:rsidRPr="00497556">
        <w:rPr>
          <w:rFonts w:ascii="Noto Sans" w:hAnsi="Noto Sans"/>
        </w:rPr>
        <w:t>electrònica</w:t>
      </w:r>
      <w:proofErr w:type="spellEnd"/>
    </w:p>
    <w:p w14:paraId="75228A45" w14:textId="0E0A52A5" w:rsidR="00DF1BC7" w:rsidRPr="00497556" w:rsidRDefault="00DF1BC7">
      <w:pPr>
        <w:pStyle w:val="Standard"/>
        <w:rPr>
          <w:sz w:val="20"/>
          <w:szCs w:val="20"/>
        </w:rPr>
      </w:pPr>
    </w:p>
    <w:sectPr w:rsidR="00DF1BC7" w:rsidRPr="00497556" w:rsidSect="00BE065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76" w:right="851" w:bottom="1701" w:left="2552" w:header="709" w:footer="352" w:gutter="0"/>
      <w:cols w:space="708"/>
      <w:titlePg/>
      <w:docGrid w:linePitch="299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273AB" w14:textId="77777777" w:rsidR="00565549" w:rsidRDefault="00565549">
      <w:r>
        <w:separator/>
      </w:r>
    </w:p>
  </w:endnote>
  <w:endnote w:type="continuationSeparator" w:id="0">
    <w:p w14:paraId="0ED295F4" w14:textId="77777777" w:rsidR="00565549" w:rsidRDefault="00565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1B26B1" w14:paraId="5837A52F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2573669" w14:textId="77777777" w:rsidR="001B26B1" w:rsidRDefault="00233E5E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46CF3748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16889688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11039CED" w14:textId="77777777" w:rsidR="001B26B1" w:rsidRDefault="00233E5E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52A7E871" w14:textId="77777777" w:rsidR="001B26B1" w:rsidRDefault="001B26B1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0E8D27AC" w14:textId="77777777" w:rsidR="001B26B1" w:rsidRDefault="00233E5E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9C8E2A6" w14:textId="77777777" w:rsidR="001B26B1" w:rsidRDefault="001B26B1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1B26B1" w14:paraId="47D9FC1B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2C5644BC" w14:textId="77777777" w:rsidR="001B26B1" w:rsidRDefault="00233E5E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0497A65C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48D5C487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4BE15638" w14:textId="77777777" w:rsidR="001B26B1" w:rsidRDefault="00233E5E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1EB580C1" w14:textId="77777777" w:rsidR="001B26B1" w:rsidRDefault="001B26B1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341940DC" w14:textId="77777777" w:rsidR="001B26B1" w:rsidRDefault="00233E5E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0A97CE4" w14:textId="77777777" w:rsidR="001B26B1" w:rsidRDefault="001B26B1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F8012" w14:textId="77777777" w:rsidR="00565549" w:rsidRDefault="00565549">
      <w:r>
        <w:separator/>
      </w:r>
    </w:p>
  </w:footnote>
  <w:footnote w:type="continuationSeparator" w:id="0">
    <w:p w14:paraId="4F7B1423" w14:textId="77777777" w:rsidR="00565549" w:rsidRDefault="00565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5D733" w14:textId="77777777" w:rsidR="001B26B1" w:rsidRDefault="00233E5E">
    <w:pPr>
      <w:pStyle w:val="Encabezado1"/>
      <w:rPr>
        <w:lang w:eastAsia="ca-ES"/>
      </w:rPr>
    </w:pPr>
    <w:r>
      <w:rPr>
        <w:noProof/>
        <w:lang w:eastAsia="ca-ES"/>
      </w:rPr>
      <w:drawing>
        <wp:anchor distT="0" distB="0" distL="114935" distR="114935" simplePos="0" relativeHeight="3" behindDoc="1" locked="0" layoutInCell="1" allowOverlap="1" wp14:anchorId="6CCF2241" wp14:editId="61621292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070" cy="791845"/>
          <wp:effectExtent l="0" t="0" r="0" b="0"/>
          <wp:wrapNone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4" r="-6" b="-4"/>
                  <a:stretch>
                    <a:fillRect/>
                  </a:stretch>
                </pic:blipFill>
                <pic:spPr bwMode="auto">
                  <a:xfrm>
                    <a:off x="0" y="0"/>
                    <a:ext cx="560070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37BA4" w14:textId="443DF49E" w:rsidR="001B26B1" w:rsidRDefault="00233E5E" w:rsidP="00497556">
    <w:pPr>
      <w:pStyle w:val="Encabezado1"/>
      <w:spacing w:after="3200"/>
    </w:pPr>
    <w:r>
      <w:rPr>
        <w:noProof/>
      </w:rPr>
      <w:drawing>
        <wp:anchor distT="0" distB="0" distL="114935" distR="114935" simplePos="0" relativeHeight="4" behindDoc="1" locked="0" layoutInCell="1" allowOverlap="1" wp14:anchorId="0A6F47BB" wp14:editId="6A1F787E">
          <wp:simplePos x="0" y="0"/>
          <wp:positionH relativeFrom="column">
            <wp:posOffset>-1169670</wp:posOffset>
          </wp:positionH>
          <wp:positionV relativeFrom="paragraph">
            <wp:posOffset>247015</wp:posOffset>
          </wp:positionV>
          <wp:extent cx="3036570" cy="1007745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1" t="-64" r="-21" b="-64"/>
                  <a:stretch>
                    <a:fillRect/>
                  </a:stretch>
                </pic:blipFill>
                <pic:spPr bwMode="auto">
                  <a:xfrm>
                    <a:off x="0" y="0"/>
                    <a:ext cx="3036570" cy="1007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53FF9"/>
    <w:multiLevelType w:val="multilevel"/>
    <w:tmpl w:val="C826E1D2"/>
    <w:lvl w:ilvl="0">
      <w:start w:val="1"/>
      <w:numFmt w:val="bullet"/>
      <w:lvlText w:val="-"/>
      <w:lvlJc w:val="left"/>
      <w:pPr>
        <w:ind w:left="360" w:hanging="360"/>
      </w:pPr>
      <w:rPr>
        <w:rFonts w:ascii="Noto Sans" w:hAnsi="Noto Sans" w:cs="Noto Sans" w:hint="default"/>
        <w:b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D1C55E5"/>
    <w:multiLevelType w:val="multilevel"/>
    <w:tmpl w:val="13CCB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646054963">
    <w:abstractNumId w:val="0"/>
  </w:num>
  <w:num w:numId="2" w16cid:durableId="3573925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documentProtection w:edit="forms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6B1"/>
    <w:rsid w:val="0003764D"/>
    <w:rsid w:val="001B26B1"/>
    <w:rsid w:val="00202E24"/>
    <w:rsid w:val="00233E5E"/>
    <w:rsid w:val="00303B22"/>
    <w:rsid w:val="00443218"/>
    <w:rsid w:val="00497556"/>
    <w:rsid w:val="00565549"/>
    <w:rsid w:val="005948F2"/>
    <w:rsid w:val="00613EA8"/>
    <w:rsid w:val="00701B27"/>
    <w:rsid w:val="00B2661C"/>
    <w:rsid w:val="00B269EF"/>
    <w:rsid w:val="00BE065E"/>
    <w:rsid w:val="00C01063"/>
    <w:rsid w:val="00CB5762"/>
    <w:rsid w:val="00D43271"/>
    <w:rsid w:val="00DF1BC7"/>
    <w:rsid w:val="00FB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043B3"/>
  <w15:docId w15:val="{324DB8F7-B86A-43AE-ADDD-50F8B1A84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textAlignment w:val="baseline"/>
    </w:pPr>
    <w:rPr>
      <w:rFonts w:ascii="Calibri" w:eastAsia="Calibri" w:hAnsi="Calibri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Fuentedeprrafopredeter1">
    <w:name w:val="Fuente de párrafo predeter.1"/>
    <w:qFormat/>
  </w:style>
  <w:style w:type="character" w:customStyle="1" w:styleId="EncabezadoCar">
    <w:name w:val="Encabezado Car"/>
    <w:qFormat/>
    <w:rPr>
      <w:rFonts w:ascii="Noto Sans" w:hAnsi="Noto Sans" w:cs="Noto Sans"/>
    </w:rPr>
  </w:style>
  <w:style w:type="character" w:customStyle="1" w:styleId="PiedepginaCar">
    <w:name w:val="Pie de página Car"/>
    <w:qFormat/>
    <w:rPr>
      <w:rFonts w:ascii="Noto Sans" w:hAnsi="Noto Sans" w:cs="Noto San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</w:rPr>
  </w:style>
  <w:style w:type="character" w:customStyle="1" w:styleId="Hipervnculo1">
    <w:name w:val="Hipervínculo1"/>
    <w:qFormat/>
    <w:rPr>
      <w:color w:val="0000FF"/>
      <w:u w:val="single"/>
    </w:rPr>
  </w:style>
  <w:style w:type="character" w:customStyle="1" w:styleId="EncabezadoCar1">
    <w:name w:val="Encabezado Car1"/>
    <w:basedOn w:val="Fuentedeprrafopredeter1"/>
    <w:qFormat/>
  </w:style>
  <w:style w:type="character" w:customStyle="1" w:styleId="PiedepginaCar1">
    <w:name w:val="Pie de página Car1"/>
    <w:basedOn w:val="Fuentedeprrafopredeter1"/>
    <w:qFormat/>
  </w:style>
  <w:style w:type="character" w:customStyle="1" w:styleId="EnlladInternet">
    <w:name w:val="Enllaç d'Internet"/>
    <w:qFormat/>
    <w:rPr>
      <w:color w:val="0000FF"/>
      <w:u w:val="single"/>
    </w:rPr>
  </w:style>
  <w:style w:type="character" w:customStyle="1" w:styleId="EnlacedeInternet">
    <w:name w:val="Enlace de Internet"/>
    <w:rPr>
      <w:color w:val="0000FF"/>
      <w:u w:val="single"/>
    </w:rPr>
  </w:style>
  <w:style w:type="character" w:styleId="Hipervnculovisitado">
    <w:name w:val="FollowedHyperlink"/>
    <w:qFormat/>
    <w:rPr>
      <w:color w:val="96607D"/>
      <w:u w:val="single"/>
    </w:rPr>
  </w:style>
  <w:style w:type="character" w:styleId="Mencinsinresolver">
    <w:name w:val="Unresolved Mention"/>
    <w:qFormat/>
    <w:rPr>
      <w:color w:val="605E5C"/>
      <w:highlight w:val="lightGray"/>
    </w:rPr>
  </w:style>
  <w:style w:type="character" w:customStyle="1" w:styleId="Fuentedeprrafopredeter2">
    <w:name w:val="Fuente de párrafo predeter.2"/>
    <w:qFormat/>
  </w:style>
  <w:style w:type="character" w:customStyle="1" w:styleId="TextonotapieCar">
    <w:name w:val="Texto nota pie Car"/>
    <w:qFormat/>
    <w:rPr>
      <w:rFonts w:ascii="Calibri" w:eastAsia="Calibri" w:hAnsi="Calibri"/>
      <w:lang w:eastAsia="zh-CN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TextonotapieCar1">
    <w:name w:val="Texto nota pie Car1"/>
    <w:qFormat/>
    <w:rPr>
      <w:rFonts w:ascii="Noto Sans" w:eastAsia="Calibri" w:hAnsi="Noto Sans"/>
      <w:lang w:val="ca-ES" w:eastAsia="zh-CN"/>
    </w:rPr>
  </w:style>
  <w:style w:type="character" w:customStyle="1" w:styleId="Internetlink">
    <w:name w:val="Internet link"/>
    <w:qFormat/>
    <w:rPr>
      <w:color w:val="0000FF"/>
      <w:u w:val="single"/>
    </w:rPr>
  </w:style>
  <w:style w:type="character" w:customStyle="1" w:styleId="Caracteresdenotaalpie">
    <w:name w:val="Caracteres de nota al pie"/>
    <w:qFormat/>
    <w:rPr>
      <w:vertAlign w:val="superscript"/>
    </w:rPr>
  </w:style>
  <w:style w:type="character" w:customStyle="1" w:styleId="ListLabel1">
    <w:name w:val="ListLabel 1"/>
    <w:qFormat/>
    <w:rPr>
      <w:b w:val="0"/>
      <w:bCs w:val="0"/>
    </w:rPr>
  </w:style>
  <w:style w:type="character" w:customStyle="1" w:styleId="ListLabel2">
    <w:name w:val="ListLabel 2"/>
    <w:qFormat/>
    <w:rPr>
      <w:i/>
      <w:iCs/>
      <w:u w:val="none"/>
    </w:rPr>
  </w:style>
  <w:style w:type="character" w:customStyle="1" w:styleId="ListLabel3">
    <w:name w:val="ListLabel 3"/>
    <w:qFormat/>
    <w:rPr>
      <w:i w:val="0"/>
      <w:iCs w:val="0"/>
      <w:u w:val="none"/>
    </w:rPr>
  </w:style>
  <w:style w:type="character" w:customStyle="1" w:styleId="ListLabel4">
    <w:name w:val="ListLabel 4"/>
    <w:qFormat/>
    <w:rPr>
      <w:i/>
      <w:iCs/>
    </w:rPr>
  </w:style>
  <w:style w:type="character" w:customStyle="1" w:styleId="ListLabel5">
    <w:name w:val="ListLabel 5"/>
    <w:qFormat/>
    <w:rPr>
      <w:i/>
      <w:iCs/>
    </w:rPr>
  </w:style>
  <w:style w:type="character" w:customStyle="1" w:styleId="ListLabel6">
    <w:name w:val="ListLabel 6"/>
    <w:qFormat/>
    <w:rPr>
      <w:b w:val="0"/>
      <w:bCs w:val="0"/>
    </w:rPr>
  </w:style>
  <w:style w:type="character" w:customStyle="1" w:styleId="ListLabel7">
    <w:name w:val="ListLabel 7"/>
    <w:qFormat/>
    <w:rPr>
      <w:rFonts w:eastAsia="Calibri" w:cs="Noto Sans"/>
      <w:b/>
      <w:sz w:val="20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paragraph" w:styleId="Ttulo">
    <w:name w:val="Title"/>
    <w:basedOn w:val="Standard"/>
    <w:next w:val="Textbody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pPr>
      <w:widowControl w:val="0"/>
    </w:pPr>
    <w:rPr>
      <w:rFonts w:cs="Lucida Sans"/>
      <w:sz w:val="24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Standard"/>
    <w:qFormat/>
    <w:pPr>
      <w:suppressLineNumbers/>
    </w:pPr>
    <w:rPr>
      <w:rFonts w:cs="Lucida Sans"/>
      <w:sz w:val="24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eastAsia="zh-CN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customStyle="1" w:styleId="Descripcin1">
    <w:name w:val="Descripción1"/>
    <w:basedOn w:val="Stand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andFooter">
    <w:name w:val="Header and Footer"/>
    <w:basedOn w:val="Standard"/>
    <w:qFormat/>
  </w:style>
  <w:style w:type="paragraph" w:customStyle="1" w:styleId="Encabezado1">
    <w:name w:val="Encabezado1"/>
    <w:basedOn w:val="Standard"/>
    <w:qFormat/>
  </w:style>
  <w:style w:type="paragraph" w:customStyle="1" w:styleId="Piedepgina1">
    <w:name w:val="Pie de página1"/>
    <w:basedOn w:val="Normal"/>
    <w:qFormat/>
    <w:pPr>
      <w:spacing w:line="220" w:lineRule="atLeast"/>
      <w:textAlignment w:val="auto"/>
    </w:pPr>
    <w:rPr>
      <w:rFonts w:eastAsia="Times New Roman" w:cs="Bariol Regular"/>
      <w:sz w:val="15"/>
      <w:szCs w:val="15"/>
    </w:rPr>
  </w:style>
  <w:style w:type="paragraph" w:styleId="Textodeglobo">
    <w:name w:val="Balloon Text"/>
    <w:basedOn w:val="Standard"/>
    <w:qFormat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Piedepgina1"/>
    <w:qFormat/>
    <w:pPr>
      <w:jc w:val="right"/>
    </w:pPr>
    <w:rPr>
      <w:sz w:val="18"/>
      <w:szCs w:val="18"/>
    </w:rPr>
  </w:style>
  <w:style w:type="paragraph" w:customStyle="1" w:styleId="Default">
    <w:name w:val="Default"/>
    <w:qFormat/>
    <w:pPr>
      <w:suppressAutoHyphens/>
      <w:textAlignment w:val="baseline"/>
    </w:pPr>
    <w:rPr>
      <w:rFonts w:ascii="Noto Sans" w:eastAsia="Calibri" w:hAnsi="Noto Sans" w:cs="Noto Sans"/>
      <w:color w:val="000000"/>
      <w:sz w:val="24"/>
      <w:szCs w:val="24"/>
      <w:lang w:val="es-ES" w:eastAsia="zh-CN"/>
    </w:rPr>
  </w:style>
  <w:style w:type="paragraph" w:customStyle="1" w:styleId="Capaleraipeu">
    <w:name w:val="Capçalera i peu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Normal1">
    <w:name w:val="Normal1"/>
    <w:qFormat/>
    <w:rPr>
      <w:rFonts w:ascii="Calibri" w:eastAsia="Calibri" w:hAnsi="Calibri" w:cs="Calibri"/>
      <w:lang w:eastAsia="es-ES"/>
    </w:rPr>
  </w:style>
  <w:style w:type="paragraph" w:styleId="Prrafodelista">
    <w:name w:val="List Paragraph"/>
    <w:basedOn w:val="Normal"/>
    <w:qFormat/>
    <w:pPr>
      <w:widowControl/>
      <w:suppressAutoHyphens w:val="0"/>
      <w:ind w:left="720"/>
      <w:contextualSpacing/>
      <w:textAlignment w:val="auto"/>
    </w:pPr>
    <w:rPr>
      <w:rFonts w:cs="Calibri"/>
      <w:lang w:val="ca-ES" w:eastAsia="es-ES"/>
    </w:rPr>
  </w:style>
  <w:style w:type="paragraph" w:customStyle="1" w:styleId="LO-normal3">
    <w:name w:val="LO-normal3"/>
    <w:qFormat/>
    <w:rPr>
      <w:rFonts w:ascii="Noto Sans" w:eastAsia="Noto Sans" w:hAnsi="Noto Sans" w:cs="Noto Sans"/>
      <w:sz w:val="22"/>
      <w:szCs w:val="22"/>
      <w:lang w:eastAsia="es-ES"/>
    </w:rPr>
  </w:style>
  <w:style w:type="paragraph" w:styleId="NormalWeb">
    <w:name w:val="Normal (Web)"/>
    <w:basedOn w:val="Normal"/>
    <w:qFormat/>
    <w:pPr>
      <w:widowControl/>
      <w:suppressAutoHyphens w:val="0"/>
      <w:spacing w:before="280" w:after="119"/>
      <w:textAlignment w:val="auto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LO-normal1">
    <w:name w:val="LO-normal1"/>
    <w:qFormat/>
    <w:pPr>
      <w:suppressAutoHyphens/>
    </w:pPr>
    <w:rPr>
      <w:rFonts w:ascii="Noto Sans" w:eastAsia="Noto Sans" w:hAnsi="Noto Sans" w:cs="Noto Sans"/>
      <w:sz w:val="22"/>
      <w:szCs w:val="22"/>
      <w:lang w:eastAsia="zh-CN"/>
    </w:rPr>
  </w:style>
  <w:style w:type="paragraph" w:customStyle="1" w:styleId="LO-normal">
    <w:name w:val="LO-normal"/>
    <w:qFormat/>
    <w:pPr>
      <w:suppressAutoHyphens/>
    </w:pPr>
    <w:rPr>
      <w:rFonts w:ascii="Noto Sans" w:eastAsia="Noto Sans" w:hAnsi="Noto Sans" w:cs="Noto Sans"/>
      <w:sz w:val="22"/>
      <w:szCs w:val="22"/>
      <w:lang w:eastAsia="zh-CN"/>
    </w:rPr>
  </w:style>
  <w:style w:type="paragraph" w:customStyle="1" w:styleId="Normal3">
    <w:name w:val="Normal3"/>
    <w:qFormat/>
    <w:rPr>
      <w:rFonts w:ascii="Noto Sans" w:eastAsia="Noto Sans" w:hAnsi="Noto Sans" w:cs="Noto Sans"/>
      <w:sz w:val="22"/>
      <w:szCs w:val="22"/>
      <w:lang w:eastAsia="es-ES"/>
    </w:rPr>
  </w:style>
  <w:style w:type="paragraph" w:customStyle="1" w:styleId="Epgrafe1">
    <w:name w:val="Epígrafe1"/>
    <w:basedOn w:val="Normal"/>
    <w:qFormat/>
    <w:pPr>
      <w:widowControl/>
      <w:suppressLineNumbers/>
      <w:spacing w:before="120" w:after="120"/>
      <w:textAlignment w:val="auto"/>
    </w:pPr>
    <w:rPr>
      <w:rFonts w:ascii="Noto Sans" w:hAnsi="Noto Sans" w:cs="Arial"/>
      <w:i/>
      <w:iCs/>
      <w:sz w:val="24"/>
      <w:szCs w:val="24"/>
      <w:lang w:val="ca-ES"/>
    </w:rPr>
  </w:style>
  <w:style w:type="paragraph" w:customStyle="1" w:styleId="WW-Peudepgina">
    <w:name w:val="WW-Peu de pàgina"/>
    <w:basedOn w:val="Normal"/>
    <w:qFormat/>
    <w:pPr>
      <w:spacing w:line="220" w:lineRule="atLeast"/>
      <w:textAlignment w:val="auto"/>
    </w:pPr>
    <w:rPr>
      <w:rFonts w:eastAsia="Times New Roman" w:cs="Bariol Regular"/>
      <w:sz w:val="15"/>
      <w:szCs w:val="15"/>
    </w:rPr>
  </w:style>
  <w:style w:type="paragraph" w:customStyle="1" w:styleId="Nmerodepgina">
    <w:name w:val="Número de pàgina"/>
    <w:basedOn w:val="WW-Peudepgina"/>
    <w:qFormat/>
    <w:pPr>
      <w:jc w:val="right"/>
    </w:pPr>
    <w:rPr>
      <w:sz w:val="18"/>
      <w:szCs w:val="18"/>
    </w:rPr>
  </w:style>
  <w:style w:type="paragraph" w:styleId="Textonotapie">
    <w:name w:val="footnote text"/>
    <w:basedOn w:val="Normal"/>
    <w:pPr>
      <w:widowControl/>
      <w:textAlignment w:val="auto"/>
    </w:pPr>
    <w:rPr>
      <w:rFonts w:ascii="Noto Sans" w:hAnsi="Noto Sans"/>
      <w:lang w:val="ca-ES"/>
    </w:rPr>
  </w:style>
  <w:style w:type="paragraph" w:customStyle="1" w:styleId="Footnote">
    <w:name w:val="Footnote"/>
    <w:basedOn w:val="Standard"/>
    <w:qFormat/>
    <w:rPr>
      <w:sz w:val="20"/>
      <w:szCs w:val="20"/>
    </w:rPr>
  </w:style>
  <w:style w:type="paragraph" w:customStyle="1" w:styleId="Contenidodelatabla">
    <w:name w:val="Contenido de la tabla"/>
    <w:basedOn w:val="Normal"/>
    <w:qFormat/>
    <w:pPr>
      <w:suppressLineNumbers/>
    </w:pPr>
  </w:style>
  <w:style w:type="paragraph" w:styleId="Textocomentario">
    <w:name w:val="annotation text"/>
    <w:basedOn w:val="Normal"/>
    <w:link w:val="TextocomentarioCar"/>
    <w:uiPriority w:val="99"/>
    <w:semiHidden/>
    <w:unhideWhenUsed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rFonts w:ascii="Calibri" w:eastAsia="Calibri" w:hAnsi="Calibri"/>
      <w:lang w:val="es-ES"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 Martorell Gelabert</dc:creator>
  <dc:description/>
  <cp:lastModifiedBy>María Dolores Álvarez Díaz</cp:lastModifiedBy>
  <cp:revision>5</cp:revision>
  <cp:lastPrinted>2025-06-30T11:53:00Z</cp:lastPrinted>
  <dcterms:created xsi:type="dcterms:W3CDTF">2025-07-03T07:06:00Z</dcterms:created>
  <dcterms:modified xsi:type="dcterms:W3CDTF">2025-07-03T07:51:00Z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0x010100E0C0A48E3A9AD64F827BF983BE8E47A7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